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21" w:rsidRPr="00D61121" w:rsidRDefault="001A7CD2" w:rsidP="00D611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61121" w:rsidRPr="00D61121">
        <w:rPr>
          <w:rFonts w:ascii="Times New Roman" w:hAnsi="Times New Roman" w:cs="Times New Roman"/>
          <w:sz w:val="20"/>
          <w:szCs w:val="20"/>
        </w:rPr>
        <w:t xml:space="preserve">Документ предоставлен </w:t>
      </w:r>
      <w:hyperlink r:id="rId4" w:history="1">
        <w:proofErr w:type="spellStart"/>
        <w:r w:rsidR="00D61121" w:rsidRPr="00D61121">
          <w:rPr>
            <w:rFonts w:ascii="Times New Roman" w:hAnsi="Times New Roman" w:cs="Times New Roman"/>
            <w:color w:val="0000FF"/>
            <w:sz w:val="20"/>
            <w:szCs w:val="20"/>
          </w:rPr>
          <w:t>КонсультантПлюс</w:t>
        </w:r>
        <w:proofErr w:type="spellEnd"/>
      </w:hyperlink>
      <w:r w:rsidR="00D61121" w:rsidRPr="00D61121">
        <w:rPr>
          <w:rFonts w:ascii="Times New Roman" w:hAnsi="Times New Roman" w:cs="Times New Roman"/>
          <w:sz w:val="20"/>
          <w:szCs w:val="20"/>
        </w:rPr>
        <w:br/>
      </w:r>
    </w:p>
    <w:p w:rsidR="00D61121" w:rsidRPr="00D61121" w:rsidRDefault="00D61121" w:rsidP="00D61121">
      <w:pPr>
        <w:autoSpaceDE w:val="0"/>
        <w:autoSpaceDN w:val="0"/>
        <w:adjustRightInd w:val="0"/>
        <w:spacing w:after="0" w:line="240" w:lineRule="auto"/>
        <w:jc w:val="both"/>
        <w:outlineLvl w:val="0"/>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outlineLvl w:val="0"/>
        <w:rPr>
          <w:rFonts w:ascii="Times New Roman" w:hAnsi="Times New Roman" w:cs="Times New Roman"/>
        </w:rPr>
      </w:pPr>
      <w:r w:rsidRPr="00D61121">
        <w:rPr>
          <w:rFonts w:ascii="Times New Roman" w:hAnsi="Times New Roman" w:cs="Times New Roman"/>
        </w:rPr>
        <w:t>Зарегистрировано в Национальном реестре правовых актов</w:t>
      </w:r>
    </w:p>
    <w:p w:rsidR="00D61121" w:rsidRPr="00D61121" w:rsidRDefault="00D61121" w:rsidP="00D61121">
      <w:pPr>
        <w:autoSpaceDE w:val="0"/>
        <w:autoSpaceDN w:val="0"/>
        <w:adjustRightInd w:val="0"/>
        <w:spacing w:before="220" w:after="0" w:line="240" w:lineRule="auto"/>
        <w:jc w:val="both"/>
        <w:rPr>
          <w:rFonts w:ascii="Times New Roman" w:hAnsi="Times New Roman" w:cs="Times New Roman"/>
        </w:rPr>
      </w:pPr>
      <w:r w:rsidRPr="00D61121">
        <w:rPr>
          <w:rFonts w:ascii="Times New Roman" w:hAnsi="Times New Roman" w:cs="Times New Roman"/>
        </w:rPr>
        <w:t>Республики Беларусь 29 января 2013 г. N 8/26846</w:t>
      </w:r>
    </w:p>
    <w:p w:rsidR="00D61121" w:rsidRPr="00D61121" w:rsidRDefault="00D61121" w:rsidP="00D6112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r w:rsidRPr="00D61121">
        <w:rPr>
          <w:rFonts w:ascii="Times New Roman" w:hAnsi="Times New Roman" w:cs="Times New Roman"/>
          <w:b/>
          <w:bCs/>
        </w:rPr>
        <w:t>ПОСТАНОВЛЕНИЕ МИНИСТЕРСТВА ЗДРАВООХРАНЕНИЯ РЕСПУБЛИКИ БЕЛАРУСЬ</w:t>
      </w: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r w:rsidRPr="00D61121">
        <w:rPr>
          <w:rFonts w:ascii="Times New Roman" w:hAnsi="Times New Roman" w:cs="Times New Roman"/>
          <w:b/>
          <w:bCs/>
        </w:rPr>
        <w:t>27 декабря 2012 г. N 206</w:t>
      </w: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r w:rsidRPr="00D61121">
        <w:rPr>
          <w:rFonts w:ascii="Times New Roman" w:hAnsi="Times New Roman" w:cs="Times New Roman"/>
          <w:b/>
          <w:bCs/>
        </w:rPr>
        <w:t>ОБ УТВЕРЖДЕНИИ САНИТАРНЫХ НОРМ И ПРАВИЛ "ТРЕБОВАНИЯ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(в ред. постановлений Минздрава от 29.07.2014 </w:t>
      </w:r>
      <w:hyperlink r:id="rId5" w:history="1">
        <w:r w:rsidRPr="00D61121">
          <w:rPr>
            <w:rFonts w:ascii="Times New Roman" w:hAnsi="Times New Roman" w:cs="Times New Roman"/>
            <w:color w:val="0000FF"/>
          </w:rPr>
          <w:t>N 63</w:t>
        </w:r>
      </w:hyperlink>
      <w:r w:rsidRPr="00D61121">
        <w:rPr>
          <w:rFonts w:ascii="Times New Roman" w:hAnsi="Times New Roman" w:cs="Times New Roman"/>
        </w:rPr>
        <w:t>,</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от 25.11.2014 </w:t>
      </w:r>
      <w:hyperlink r:id="rId6" w:history="1">
        <w:r w:rsidRPr="00D61121">
          <w:rPr>
            <w:rFonts w:ascii="Times New Roman" w:hAnsi="Times New Roman" w:cs="Times New Roman"/>
            <w:color w:val="0000FF"/>
          </w:rPr>
          <w:t>N 78</w:t>
        </w:r>
      </w:hyperlink>
      <w:r w:rsidRPr="00D61121">
        <w:rPr>
          <w:rFonts w:ascii="Times New Roman" w:hAnsi="Times New Roman" w:cs="Times New Roman"/>
        </w:rPr>
        <w:t xml:space="preserve">, от 17.05.2017 </w:t>
      </w:r>
      <w:hyperlink r:id="rId7" w:history="1">
        <w:r w:rsidRPr="00D61121">
          <w:rPr>
            <w:rFonts w:ascii="Times New Roman" w:hAnsi="Times New Roman" w:cs="Times New Roman"/>
            <w:color w:val="0000FF"/>
          </w:rPr>
          <w:t>N 35</w:t>
        </w:r>
      </w:hyperlink>
      <w:r w:rsidRPr="00D61121">
        <w:rPr>
          <w:rFonts w:ascii="Times New Roman" w:hAnsi="Times New Roman" w:cs="Times New Roman"/>
        </w:rPr>
        <w:t xml:space="preserve">, от 03.05.2018 </w:t>
      </w:r>
      <w:hyperlink r:id="rId8" w:history="1">
        <w:r w:rsidRPr="00D61121">
          <w:rPr>
            <w:rFonts w:ascii="Times New Roman" w:hAnsi="Times New Roman" w:cs="Times New Roman"/>
            <w:color w:val="0000FF"/>
          </w:rPr>
          <w:t>N 39</w:t>
        </w:r>
      </w:hyperlink>
      <w:r w:rsidRPr="00D61121">
        <w:rPr>
          <w:rFonts w:ascii="Times New Roman" w:hAnsi="Times New Roman" w:cs="Times New Roman"/>
        </w:rPr>
        <w:t>)</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На основании </w:t>
      </w:r>
      <w:hyperlink r:id="rId9" w:history="1">
        <w:r w:rsidRPr="00D61121">
          <w:rPr>
            <w:rFonts w:ascii="Times New Roman" w:hAnsi="Times New Roman" w:cs="Times New Roman"/>
            <w:color w:val="0000FF"/>
          </w:rPr>
          <w:t>статьи 13</w:t>
        </w:r>
      </w:hyperlink>
      <w:r w:rsidRPr="00D61121">
        <w:rPr>
          <w:rFonts w:ascii="Times New Roman" w:hAnsi="Times New Roman" w:cs="Times New Roman"/>
        </w:rPr>
        <w:t xml:space="preserve"> Закона Республики Беларусь от 7 января 2012 года "О санитарно-эпидемиологическом благополучии населения", </w:t>
      </w:r>
      <w:hyperlink r:id="rId10" w:history="1">
        <w:r w:rsidRPr="00D61121">
          <w:rPr>
            <w:rFonts w:ascii="Times New Roman" w:hAnsi="Times New Roman" w:cs="Times New Roman"/>
            <w:color w:val="0000FF"/>
          </w:rPr>
          <w:t>абзаца второго подпункта 8.32 пункта 8</w:t>
        </w:r>
      </w:hyperlink>
      <w:r w:rsidRPr="00D61121">
        <w:rPr>
          <w:rFonts w:ascii="Times New Roman" w:hAnsi="Times New Roman" w:cs="Times New Roman"/>
        </w:rP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 Утвердить прилагаемые Санитарные </w:t>
      </w:r>
      <w:hyperlink w:anchor="Par35" w:history="1">
        <w:r w:rsidRPr="00D61121">
          <w:rPr>
            <w:rFonts w:ascii="Times New Roman" w:hAnsi="Times New Roman" w:cs="Times New Roman"/>
            <w:color w:val="0000FF"/>
          </w:rPr>
          <w:t>нормы и правила</w:t>
        </w:r>
      </w:hyperlink>
      <w:r w:rsidRPr="00D61121">
        <w:rPr>
          <w:rFonts w:ascii="Times New Roman" w:hAnsi="Times New Roman" w:cs="Times New Roman"/>
        </w:rPr>
        <w:t xml:space="preserve"> "Требования для учреждений общего среднего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 Признать утратившими силу:</w:t>
      </w:r>
    </w:p>
    <w:p w:rsidR="00D61121" w:rsidRPr="00D61121" w:rsidRDefault="001A7CD2" w:rsidP="00D61121">
      <w:pPr>
        <w:autoSpaceDE w:val="0"/>
        <w:autoSpaceDN w:val="0"/>
        <w:adjustRightInd w:val="0"/>
        <w:spacing w:before="220" w:after="0" w:line="240" w:lineRule="auto"/>
        <w:ind w:firstLine="540"/>
        <w:jc w:val="both"/>
        <w:rPr>
          <w:rFonts w:ascii="Times New Roman" w:hAnsi="Times New Roman" w:cs="Times New Roman"/>
        </w:rPr>
      </w:pPr>
      <w:hyperlink r:id="rId11" w:history="1">
        <w:r w:rsidR="00D61121" w:rsidRPr="00D61121">
          <w:rPr>
            <w:rFonts w:ascii="Times New Roman" w:hAnsi="Times New Roman" w:cs="Times New Roman"/>
            <w:color w:val="0000FF"/>
          </w:rPr>
          <w:t>постановление</w:t>
        </w:r>
      </w:hyperlink>
      <w:r w:rsidR="00D61121" w:rsidRPr="00D61121">
        <w:rPr>
          <w:rFonts w:ascii="Times New Roman" w:hAnsi="Times New Roman" w:cs="Times New Roman"/>
        </w:rPr>
        <w:t xml:space="preserve"> Министерства здравоохранения Республики Беларусь от 24 ноября 2009 г. N 131 "Об утверждении Санитарных норм, правил и гигиенических нормативов "Гигиенические требования к организации обучения детей 6-летнего возраста" и признании утратившими силу Санитарных правил и норм N 12-79-98 "Санитарные правила и нормы организации обучения детей шестилетнего возраста";</w:t>
      </w:r>
    </w:p>
    <w:p w:rsidR="00D61121" w:rsidRPr="00D61121" w:rsidRDefault="001A7CD2" w:rsidP="00D61121">
      <w:pPr>
        <w:autoSpaceDE w:val="0"/>
        <w:autoSpaceDN w:val="0"/>
        <w:adjustRightInd w:val="0"/>
        <w:spacing w:before="220" w:after="0" w:line="240" w:lineRule="auto"/>
        <w:ind w:firstLine="540"/>
        <w:jc w:val="both"/>
        <w:rPr>
          <w:rFonts w:ascii="Times New Roman" w:hAnsi="Times New Roman" w:cs="Times New Roman"/>
        </w:rPr>
      </w:pPr>
      <w:hyperlink r:id="rId12" w:history="1">
        <w:r w:rsidR="00D61121" w:rsidRPr="00D61121">
          <w:rPr>
            <w:rFonts w:ascii="Times New Roman" w:hAnsi="Times New Roman" w:cs="Times New Roman"/>
            <w:color w:val="0000FF"/>
          </w:rPr>
          <w:t>постановление</w:t>
        </w:r>
      </w:hyperlink>
      <w:r w:rsidR="00D61121" w:rsidRPr="00D61121">
        <w:rPr>
          <w:rFonts w:ascii="Times New Roman" w:hAnsi="Times New Roman" w:cs="Times New Roman"/>
        </w:rPr>
        <w:t xml:space="preserve"> Министерства здравоохранения Республики Беларусь от 15 июля 2010 г. N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rsidR="00D61121" w:rsidRPr="00D61121" w:rsidRDefault="001A7CD2" w:rsidP="00D61121">
      <w:pPr>
        <w:autoSpaceDE w:val="0"/>
        <w:autoSpaceDN w:val="0"/>
        <w:adjustRightInd w:val="0"/>
        <w:spacing w:before="220" w:after="0" w:line="240" w:lineRule="auto"/>
        <w:ind w:firstLine="540"/>
        <w:jc w:val="both"/>
        <w:rPr>
          <w:rFonts w:ascii="Times New Roman" w:hAnsi="Times New Roman" w:cs="Times New Roman"/>
        </w:rPr>
      </w:pPr>
      <w:hyperlink r:id="rId13" w:history="1">
        <w:r w:rsidR="00D61121" w:rsidRPr="00D61121">
          <w:rPr>
            <w:rFonts w:ascii="Times New Roman" w:hAnsi="Times New Roman" w:cs="Times New Roman"/>
            <w:color w:val="0000FF"/>
          </w:rPr>
          <w:t>подпункт 1.3 пункта 1</w:t>
        </w:r>
      </w:hyperlink>
      <w:r w:rsidR="00D61121" w:rsidRPr="00D61121">
        <w:rPr>
          <w:rFonts w:ascii="Times New Roman" w:hAnsi="Times New Roman" w:cs="Times New Roman"/>
        </w:rPr>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rsidR="00D61121" w:rsidRPr="00D61121" w:rsidRDefault="001A7CD2" w:rsidP="00D61121">
      <w:pPr>
        <w:autoSpaceDE w:val="0"/>
        <w:autoSpaceDN w:val="0"/>
        <w:adjustRightInd w:val="0"/>
        <w:spacing w:before="220" w:after="0" w:line="240" w:lineRule="auto"/>
        <w:ind w:firstLine="540"/>
        <w:jc w:val="both"/>
        <w:rPr>
          <w:rFonts w:ascii="Times New Roman" w:hAnsi="Times New Roman" w:cs="Times New Roman"/>
        </w:rPr>
      </w:pPr>
      <w:hyperlink r:id="rId14" w:history="1">
        <w:r w:rsidR="00D61121" w:rsidRPr="00D61121">
          <w:rPr>
            <w:rFonts w:ascii="Times New Roman" w:hAnsi="Times New Roman" w:cs="Times New Roman"/>
            <w:color w:val="0000FF"/>
          </w:rPr>
          <w:t>постановление</w:t>
        </w:r>
      </w:hyperlink>
      <w:r w:rsidR="00D61121" w:rsidRPr="00D61121">
        <w:rPr>
          <w:rFonts w:ascii="Times New Roman" w:hAnsi="Times New Roman" w:cs="Times New Roman"/>
        </w:rPr>
        <w:t xml:space="preserve"> Министерства здравоохранения Республики Беларусь от 30 июня 2011 г. N 60 "О внесении изменений и дополнения в постановление Министерства здравоохранения Республики Беларусь от 24 ноября 2009 г. N 131";</w:t>
      </w:r>
    </w:p>
    <w:p w:rsidR="00D61121" w:rsidRPr="00D61121" w:rsidRDefault="001A7CD2" w:rsidP="00D61121">
      <w:pPr>
        <w:autoSpaceDE w:val="0"/>
        <w:autoSpaceDN w:val="0"/>
        <w:adjustRightInd w:val="0"/>
        <w:spacing w:before="220" w:after="0" w:line="240" w:lineRule="auto"/>
        <w:ind w:firstLine="540"/>
        <w:jc w:val="both"/>
        <w:rPr>
          <w:rFonts w:ascii="Times New Roman" w:hAnsi="Times New Roman" w:cs="Times New Roman"/>
        </w:rPr>
      </w:pPr>
      <w:hyperlink r:id="rId15" w:history="1">
        <w:r w:rsidR="00D61121" w:rsidRPr="00D61121">
          <w:rPr>
            <w:rFonts w:ascii="Times New Roman" w:hAnsi="Times New Roman" w:cs="Times New Roman"/>
            <w:color w:val="0000FF"/>
          </w:rPr>
          <w:t>постановление</w:t>
        </w:r>
      </w:hyperlink>
      <w:r w:rsidR="00D61121" w:rsidRPr="00D61121">
        <w:rPr>
          <w:rFonts w:ascii="Times New Roman" w:hAnsi="Times New Roman" w:cs="Times New Roman"/>
        </w:rPr>
        <w:t xml:space="preserve"> Министерства здравоохранения Республики Беларусь от 30 июня 2011 г. N 63 "О внесении изменений и дополнений в постановление Министерства здравоохранения Республики Беларусь от 15 июля 2010 г. N 94";</w:t>
      </w:r>
    </w:p>
    <w:p w:rsidR="00D61121" w:rsidRPr="00D61121" w:rsidRDefault="001A7CD2" w:rsidP="00D61121">
      <w:pPr>
        <w:autoSpaceDE w:val="0"/>
        <w:autoSpaceDN w:val="0"/>
        <w:adjustRightInd w:val="0"/>
        <w:spacing w:before="220" w:after="0" w:line="240" w:lineRule="auto"/>
        <w:ind w:firstLine="540"/>
        <w:jc w:val="both"/>
        <w:rPr>
          <w:rFonts w:ascii="Times New Roman" w:hAnsi="Times New Roman" w:cs="Times New Roman"/>
        </w:rPr>
      </w:pPr>
      <w:hyperlink r:id="rId16" w:history="1">
        <w:r w:rsidR="00D61121" w:rsidRPr="00D61121">
          <w:rPr>
            <w:rFonts w:ascii="Times New Roman" w:hAnsi="Times New Roman" w:cs="Times New Roman"/>
            <w:color w:val="0000FF"/>
          </w:rPr>
          <w:t>подпункт 1.15 пункта 1</w:t>
        </w:r>
      </w:hyperlink>
      <w:r w:rsidR="00D61121" w:rsidRPr="00D61121">
        <w:rPr>
          <w:rFonts w:ascii="Times New Roman" w:hAnsi="Times New Roman" w:cs="Times New Roman"/>
        </w:rPr>
        <w:t xml:space="preserve"> постановления Министерства здравоохранения Республики Беларусь от 3 ноября 2011 г. N 111 "О внесении дополнений и изменения в некоторые санитарные нормы, правила и гигиенические нормативы".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 Настоящее постановление вступает в силу через пятнадцать рабочих дней после его подписания.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D61121" w:rsidRPr="00D61121">
        <w:tc>
          <w:tcPr>
            <w:tcW w:w="4677" w:type="dxa"/>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Министр</w:t>
            </w:r>
          </w:p>
        </w:tc>
        <w:tc>
          <w:tcPr>
            <w:tcW w:w="4677" w:type="dxa"/>
          </w:tcPr>
          <w:p w:rsidR="00D61121" w:rsidRPr="00D61121" w:rsidRDefault="00D61121">
            <w:pPr>
              <w:autoSpaceDE w:val="0"/>
              <w:autoSpaceDN w:val="0"/>
              <w:adjustRightInd w:val="0"/>
              <w:spacing w:after="0" w:line="240" w:lineRule="auto"/>
              <w:jc w:val="right"/>
              <w:rPr>
                <w:rFonts w:ascii="Times New Roman" w:hAnsi="Times New Roman" w:cs="Times New Roman"/>
              </w:rPr>
            </w:pPr>
            <w:proofErr w:type="spellStart"/>
            <w:r w:rsidRPr="00D61121">
              <w:rPr>
                <w:rFonts w:ascii="Times New Roman" w:hAnsi="Times New Roman" w:cs="Times New Roman"/>
              </w:rPr>
              <w:t>В.И.Жарко</w:t>
            </w:r>
            <w:proofErr w:type="spellEnd"/>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УТВЕРЖДЕНО</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Постановление</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Министерства здравоохранения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Республики Беларусь</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27.12.2012 N 206</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0" w:name="Par35"/>
      <w:bookmarkEnd w:id="0"/>
      <w:r w:rsidRPr="00D61121">
        <w:rPr>
          <w:rFonts w:ascii="Times New Roman" w:hAnsi="Times New Roman" w:cs="Times New Roman"/>
          <w:b/>
          <w:bCs/>
        </w:rPr>
        <w:t>САНИТАРНЫЕ НОРМЫ И ПРАВИЛА "ТРЕБОВАНИЯ ДЛЯ УЧРЕЖДЕНИЙ ОБЩЕГО СРЕДНЕГО ОБРАЗОВАНИЯ"</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(в ред. постановлений Минздрава от 29.07.2014 </w:t>
      </w:r>
      <w:hyperlink r:id="rId17" w:history="1">
        <w:r w:rsidRPr="00D61121">
          <w:rPr>
            <w:rFonts w:ascii="Times New Roman" w:hAnsi="Times New Roman" w:cs="Times New Roman"/>
            <w:color w:val="0000FF"/>
          </w:rPr>
          <w:t>N 63</w:t>
        </w:r>
      </w:hyperlink>
      <w:r w:rsidRPr="00D61121">
        <w:rPr>
          <w:rFonts w:ascii="Times New Roman" w:hAnsi="Times New Roman" w:cs="Times New Roman"/>
        </w:rPr>
        <w:t>,</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от 25.11.2014 </w:t>
      </w:r>
      <w:hyperlink r:id="rId18" w:history="1">
        <w:r w:rsidRPr="00D61121">
          <w:rPr>
            <w:rFonts w:ascii="Times New Roman" w:hAnsi="Times New Roman" w:cs="Times New Roman"/>
            <w:color w:val="0000FF"/>
          </w:rPr>
          <w:t>N 78</w:t>
        </w:r>
      </w:hyperlink>
      <w:r w:rsidRPr="00D61121">
        <w:rPr>
          <w:rFonts w:ascii="Times New Roman" w:hAnsi="Times New Roman" w:cs="Times New Roman"/>
        </w:rPr>
        <w:t xml:space="preserve">, от 17.05.2017 </w:t>
      </w:r>
      <w:hyperlink r:id="rId19" w:history="1">
        <w:r w:rsidRPr="00D61121">
          <w:rPr>
            <w:rFonts w:ascii="Times New Roman" w:hAnsi="Times New Roman" w:cs="Times New Roman"/>
            <w:color w:val="0000FF"/>
          </w:rPr>
          <w:t>N 35</w:t>
        </w:r>
      </w:hyperlink>
      <w:r w:rsidRPr="00D61121">
        <w:rPr>
          <w:rFonts w:ascii="Times New Roman" w:hAnsi="Times New Roman" w:cs="Times New Roman"/>
        </w:rPr>
        <w:t xml:space="preserve">, от 03.05.2018 </w:t>
      </w:r>
      <w:hyperlink r:id="rId20" w:history="1">
        <w:r w:rsidRPr="00D61121">
          <w:rPr>
            <w:rFonts w:ascii="Times New Roman" w:hAnsi="Times New Roman" w:cs="Times New Roman"/>
            <w:color w:val="0000FF"/>
          </w:rPr>
          <w:t>N 39</w:t>
        </w:r>
      </w:hyperlink>
      <w:r w:rsidRPr="00D61121">
        <w:rPr>
          <w:rFonts w:ascii="Times New Roman" w:hAnsi="Times New Roman" w:cs="Times New Roman"/>
        </w:rPr>
        <w:t>)</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1</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ОБЩИЕ ПОЛОЖЕНИЯ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 Настоящие Санитарные нормы и правила устанавливают санитарно-эпидемиологические требования (далее - требования) к земельному участку и территори</w:t>
      </w:r>
      <w:bookmarkStart w:id="1" w:name="_GoBack"/>
      <w:bookmarkEnd w:id="1"/>
      <w:r w:rsidRPr="00D61121">
        <w:rPr>
          <w:rFonts w:ascii="Times New Roman" w:hAnsi="Times New Roman" w:cs="Times New Roman"/>
        </w:rPr>
        <w:t>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начальная школа;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базовая школа;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средняя школа;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вечерняя школа;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гимназия;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гимназия-интернат;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лицей;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специализированный лицей;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кадетское училище;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суворовское училище;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санаторная школа-интернат;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w:t>
      </w:r>
      <w:r w:rsidRPr="00D61121">
        <w:rPr>
          <w:rFonts w:ascii="Times New Roman" w:hAnsi="Times New Roman" w:cs="Times New Roman"/>
        </w:rPr>
        <w:lastRenderedPageBreak/>
        <w:t>- 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межшкольный учебно-производственный комбинат трудового обучения и профессиональной ориентации;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межшкольный центр допризывной подготовки.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на: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2.1. школы-интернаты для детей-сирот и детей, оставшихся без попечения родителей;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2.2. иные учреждения образования и организации, в которых реализуются образовательные программы общего среднего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специальные учебно-воспитательные учреждения;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специальные лечебно-воспитательные учреждения;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учреждения высшего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оздоровительные организации (образовательно-оздоровительные центры, оздоровительные центры (комплексы) для детей);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организации здравоохранения (стационары).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4. При приеме ребенка в 1-й класс, а также в иные классы при поступлении в учреждение образования представляется медицинская </w:t>
      </w:r>
      <w:hyperlink r:id="rId21" w:history="1">
        <w:r w:rsidRPr="00D61121">
          <w:rPr>
            <w:rFonts w:ascii="Times New Roman" w:hAnsi="Times New Roman" w:cs="Times New Roman"/>
            <w:color w:val="0000FF"/>
          </w:rPr>
          <w:t>справка</w:t>
        </w:r>
      </w:hyperlink>
      <w:r w:rsidRPr="00D61121">
        <w:rPr>
          <w:rFonts w:ascii="Times New Roman" w:hAnsi="Times New Roman" w:cs="Times New Roman"/>
        </w:rPr>
        <w:t xml:space="preserve"> о состоянии здоровья, выданная организацией здравоохранения в </w:t>
      </w:r>
      <w:hyperlink r:id="rId22" w:history="1">
        <w:r w:rsidRPr="00D61121">
          <w:rPr>
            <w:rFonts w:ascii="Times New Roman" w:hAnsi="Times New Roman" w:cs="Times New Roman"/>
            <w:color w:val="0000FF"/>
          </w:rPr>
          <w:t>порядке</w:t>
        </w:r>
      </w:hyperlink>
      <w:r w:rsidRPr="00D61121">
        <w:rPr>
          <w:rFonts w:ascii="Times New Roman" w:hAnsi="Times New Roman" w:cs="Times New Roman"/>
        </w:rPr>
        <w:t>, установленном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5. Работники учреждений образования должны проходить обязательные медицинские осмотры в </w:t>
      </w:r>
      <w:hyperlink r:id="rId23" w:history="1">
        <w:r w:rsidRPr="00D61121">
          <w:rPr>
            <w:rFonts w:ascii="Times New Roman" w:hAnsi="Times New Roman" w:cs="Times New Roman"/>
            <w:color w:val="0000FF"/>
          </w:rPr>
          <w:t>порядке</w:t>
        </w:r>
      </w:hyperlink>
      <w:r w:rsidRPr="00D61121">
        <w:rPr>
          <w:rFonts w:ascii="Times New Roman" w:hAnsi="Times New Roman" w:cs="Times New Roman"/>
        </w:rPr>
        <w:t>, определенном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один раз в год - работники объектов общественного питания (далее - пищеблок);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w:t>
      </w:r>
      <w:proofErr w:type="spellStart"/>
      <w:r w:rsidRPr="00D61121">
        <w:rPr>
          <w:rFonts w:ascii="Times New Roman" w:hAnsi="Times New Roman" w:cs="Times New Roman"/>
        </w:rPr>
        <w:t>хлораторных</w:t>
      </w:r>
      <w:proofErr w:type="spellEnd"/>
      <w:r w:rsidRPr="00D61121">
        <w:rPr>
          <w:rFonts w:ascii="Times New Roman" w:hAnsi="Times New Roman" w:cs="Times New Roman"/>
        </w:rPr>
        <w:t xml:space="preserve"> установок, медицинские сестры), кастелянши, рабочие по стирке и ремонту спецодежды, заведующие хозяйством, заместители директоров по административно-хозяйственной работе;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2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один раз в три года - работники водопроводных сооружений и канализационного хозяйства (слесари-сантехники).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6 в ред. </w:t>
      </w:r>
      <w:hyperlink r:id="rId2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Часть первая п. 7 исключена. - </w:t>
      </w:r>
      <w:hyperlink r:id="rId26"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 xml:space="preserve">7. 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27" w:history="1">
        <w:r w:rsidRPr="00D61121">
          <w:rPr>
            <w:rFonts w:ascii="Times New Roman" w:hAnsi="Times New Roman" w:cs="Times New Roman"/>
            <w:color w:val="0000FF"/>
          </w:rPr>
          <w:t>порядке</w:t>
        </w:r>
      </w:hyperlink>
      <w:r w:rsidRPr="00D61121">
        <w:rPr>
          <w:rFonts w:ascii="Times New Roman" w:hAnsi="Times New Roman" w:cs="Times New Roman"/>
        </w:rPr>
        <w:t xml:space="preserve"> и случаях, установленных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8. В настоящих Санитарных нормах и правилах применяются термины и определения согласно </w:t>
      </w:r>
      <w:hyperlink r:id="rId28" w:history="1">
        <w:r w:rsidRPr="00D61121">
          <w:rPr>
            <w:rFonts w:ascii="Times New Roman" w:hAnsi="Times New Roman" w:cs="Times New Roman"/>
            <w:color w:val="0000FF"/>
          </w:rPr>
          <w:t>Кодексу</w:t>
        </w:r>
      </w:hyperlink>
      <w:r w:rsidRPr="00D61121">
        <w:rPr>
          <w:rFonts w:ascii="Times New Roman" w:hAnsi="Times New Roman" w:cs="Times New Roman"/>
        </w:rPr>
        <w:t xml:space="preserve"> об образовании Республики Беларусь, </w:t>
      </w:r>
      <w:hyperlink r:id="rId29" w:history="1">
        <w:r w:rsidRPr="00D61121">
          <w:rPr>
            <w:rFonts w:ascii="Times New Roman" w:hAnsi="Times New Roman" w:cs="Times New Roman"/>
            <w:color w:val="0000FF"/>
          </w:rPr>
          <w:t>Закону</w:t>
        </w:r>
      </w:hyperlink>
      <w:r w:rsidRPr="00D61121">
        <w:rPr>
          <w:rFonts w:ascii="Times New Roman" w:hAnsi="Times New Roman" w:cs="Times New Roman"/>
        </w:rPr>
        <w:t xml:space="preserve"> Республики Беларусь от 7 января 2012 года "О санитарно-эпидемиологическом благополучии населения" и другим актам законодательства.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 Исключен.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9 исключен. - </w:t>
      </w:r>
      <w:hyperlink r:id="rId30"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11. Государственный санитарный надзор (далее - </w:t>
      </w:r>
      <w:proofErr w:type="spellStart"/>
      <w:r w:rsidRPr="00D61121">
        <w:rPr>
          <w:rFonts w:ascii="Times New Roman" w:hAnsi="Times New Roman" w:cs="Times New Roman"/>
        </w:rPr>
        <w:t>госсаннадзор</w:t>
      </w:r>
      <w:proofErr w:type="spellEnd"/>
      <w:r w:rsidRPr="00D61121">
        <w:rPr>
          <w:rFonts w:ascii="Times New Roman" w:hAnsi="Times New Roman" w:cs="Times New Roman"/>
        </w:rPr>
        <w:t>)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3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 За несоблюдение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2</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ЗЕМЕЛЬНОМУ УЧАСТКУ И ТЕРРИТОРИИ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14. Земельный участок для учреждения образования должен выделяться в соответствии с требованиями: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настоящих Санитарных норм и правил;</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норм и правил, устанавливающих требования к обеспечению инсоляцией жилых и общественных зданий и территорий жилой застройки.</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абзац исключен. - </w:t>
      </w:r>
      <w:hyperlink r:id="rId32"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Уровень стояния грунтовых вод земельного участка должен быть не менее 0,7 м ниже отметки спланированной поверхности территории.</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Часть исключена. - </w:t>
      </w:r>
      <w:hyperlink r:id="rId33"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 Площадь озеленения территории учреждения образования (зеленые полосы из деревьев и кустарников, газоны, учебно-опытные участки (хозяйства)) должна составлять не менее 40%.</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Посадка колючих кустарников, деревьев и кустарников с ядовитыми плодами на территории учреждения образования не допускается.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16 в ред. </w:t>
      </w:r>
      <w:hyperlink r:id="rId3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w:t>
      </w:r>
      <w:proofErr w:type="spellStart"/>
      <w:r w:rsidRPr="00D61121">
        <w:rPr>
          <w:rFonts w:ascii="Times New Roman" w:hAnsi="Times New Roman" w:cs="Times New Roman"/>
        </w:rPr>
        <w:t>ветро</w:t>
      </w:r>
      <w:proofErr w:type="spellEnd"/>
      <w:r w:rsidRPr="00D61121">
        <w:rPr>
          <w:rFonts w:ascii="Times New Roman" w:hAnsi="Times New Roman" w:cs="Times New Roman"/>
        </w:rPr>
        <w:t>- и пылезащитные полосы древесных и кустарниковых насаждений шириной не менее 10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 С учетом особенностей организации образовательного процесса на территории учреждения образования выделяются функциональные зоны: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физкультурно-спортивная;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отдыха;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хозяйственная.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Функциональные зоны должны иметь удобную связь со зданием учреждения образования и между собой.</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Часть исключена. - </w:t>
      </w:r>
      <w:hyperlink r:id="rId35"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 Физкультурно-спортивная зона размещается, как правило, со стороны спортивного зала.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Размещение физкультурно-спортивной зоны со стороны окон учебных помещений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Физкультурно-спортивная зона должна быть ограждена полосой зеленых насаждений или другим видом ограждения.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20. В зоне отдыха выделяются: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w:anchor="Par944" w:history="1">
        <w:r w:rsidRPr="00D61121">
          <w:rPr>
            <w:rFonts w:ascii="Times New Roman" w:hAnsi="Times New Roman" w:cs="Times New Roman"/>
            <w:color w:val="0000FF"/>
          </w:rPr>
          <w:t>приложении 1</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площадки для отдыха учащихся 5 - 9-х классов, в том числе площадка для подвижных игр, исходя из 50% охвата учащихся данной возрастной группы, и площадка для отдыха остальной части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Площадки для подвижных игр, игровые площадки, площадки для отдыха учащихся засеваются травой.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вторая п. 20 в ред. </w:t>
      </w:r>
      <w:hyperlink r:id="rId3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Зоны отдыха в санаторных школах-интернатах должны иметь удобную связь со зданием, предназначенным для проживания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22. Хозяйственная зона учреждения образования должна располагаться со стороны входа в помещения пищеблока и иметь отдельный въезд с улицы.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24. В вечернее время территория учреждения образования должна быть освещена. Освещенность площадок физкультурно-спортивных, для подвижных игр должна быть не менее 20 люкс (на поверхности земли).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24 в ред. </w:t>
      </w:r>
      <w:hyperlink r:id="rId3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3</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ЗДАНИЮ И ПОМЕЩЕНИЯМ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26. Здания учреждений образования могут проектироваться для учащихся 1 - 4-х классов, для учащихся 1 - 11-х (12-х) классов (либо 5 - 9-х, 10 - 11-х (12-х)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Проектная вместимость учреждений образования должна предусматривать организацию образовательного процесса учащихся в одну смену.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городах - не более 0,5 км;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сельских населенных пунктах - 2 - 3 км.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случае подвоза учащихся в городах и сельских населенных пунктах радиус транспортной доступности учреждений образования не должен превышать 30 минут. Место сбора учащихся должно быть оборудовано навесом, огражденным с трех сторон.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четвертая п. 26 в ред. </w:t>
      </w:r>
      <w:hyperlink r:id="rId3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27. Исключен.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27 исключен. - </w:t>
      </w:r>
      <w:hyperlink r:id="rId39"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28. Учреждения образования размещаются в 1 - 4-этажных зданиях.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Учебные помещения для учащихся первого класса допускается размещать не выше второго этажа, при проектировании и строительстве - не выше первого этажа.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4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Высота наземных этажей зданий учреждений образования от пола до потолка должна быть не менее 3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Ориентация окон помещений по сторонам горизонта в учреждениях образования должна производиться в соответствии с </w:t>
      </w:r>
      <w:hyperlink w:anchor="Par970" w:history="1">
        <w:r w:rsidRPr="00D61121">
          <w:rPr>
            <w:rFonts w:ascii="Times New Roman" w:hAnsi="Times New Roman" w:cs="Times New Roman"/>
            <w:color w:val="0000FF"/>
          </w:rPr>
          <w:t>приложением 2</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Часть исключена. - </w:t>
      </w:r>
      <w:hyperlink r:id="rId41"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30. При строительстве, реконструкции зданий учреждений образования должны быть предусмотрены специальные устройства (пандусы, </w:t>
      </w:r>
      <w:proofErr w:type="spellStart"/>
      <w:r w:rsidRPr="00D61121">
        <w:rPr>
          <w:rFonts w:ascii="Times New Roman" w:hAnsi="Times New Roman" w:cs="Times New Roman"/>
        </w:rPr>
        <w:t>разноуровневые</w:t>
      </w:r>
      <w:proofErr w:type="spellEnd"/>
      <w:r w:rsidRPr="00D61121">
        <w:rPr>
          <w:rFonts w:ascii="Times New Roman" w:hAnsi="Times New Roman" w:cs="Times New Roman"/>
        </w:rPr>
        <w:t xml:space="preserve">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31. При входах в здания учреждения образования должны предусматриваться двойные тамбуры с теплозащитой.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32. При проектировании зданий учебно-педагогических комплексов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Помещения учреждения образования должны объединяться в отдельные группы помещений по назначению: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 для 1-го класса;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 для 2 - 4-го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 для 5 - 11-го (12-го)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мастерские и кабинеты обслуживающего труда;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4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физкультурно-спортивного назначения (физкультурно-оздоровительный блок);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дополнительного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библиотеки;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актового зала;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административно-хозяйственные;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медицинского назначения;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спальные;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спальни-игровые.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bookmarkStart w:id="2" w:name="Par170"/>
      <w:bookmarkEnd w:id="2"/>
      <w:r w:rsidRPr="00D61121">
        <w:rPr>
          <w:rFonts w:ascii="Times New Roman" w:hAnsi="Times New Roman" w:cs="Times New Roman"/>
        </w:rPr>
        <w:t>33. В учреждении образования основные помещения 1-х классов объединяют в отдельную учебную секцию (блок), предусматривающую следующие помещения: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помещения из расчета не менее 2,0 кв. м на одного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комнаты отдыха (спальни-игровые) из расчета не менее 2,0 кв. м на одного учащегося при проектировании и строительстве и из расчета обеспечения удобства подхода к кроватям и уборки помещений в действующих учреждениях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раздевальную-гардеробную;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помещения санитарных узлов (раздельные для мальчиков и девочек);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рекреацию из расчета не менее 1,0 кв. м на одного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Раздевальная-гардеробная для учащихся первых классов может предусматриваться в отдельной секции общей для учреждения образования раздевальной-гардеробной.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При наполняемости 1-го класса не более 10 учащимися или наполняемости класса более 10 учащимися при соблюдении нормы площади для организации учебных занятий и наличии положительного заключения государственной санитарно-гигиенической экспертизы услуги общего среднего образования, проведенной территориальным учреждением, осуществляющим </w:t>
      </w:r>
      <w:proofErr w:type="spellStart"/>
      <w:r w:rsidRPr="00D61121">
        <w:rPr>
          <w:rFonts w:ascii="Times New Roman" w:hAnsi="Times New Roman" w:cs="Times New Roman"/>
        </w:rPr>
        <w:t>госсаннадзор</w:t>
      </w:r>
      <w:proofErr w:type="spellEnd"/>
      <w:r w:rsidRPr="00D61121">
        <w:rPr>
          <w:rFonts w:ascii="Times New Roman" w:hAnsi="Times New Roman" w:cs="Times New Roman"/>
        </w:rPr>
        <w:t>, учебное помещение и комната отдыха (спальня-игровая) могут быть совмещены.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Также комнаты отдыха (спальни-игровые) до сна учащихся или в другое свободное время могут использоваться для организации занятий учащихся 2 - 4 классов (факультативные, стимулирующие, поддерживающие и другие занятия), занятий объединений по интересам.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33 в ред. </w:t>
      </w:r>
      <w:hyperlink r:id="rId4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приемная, раздевальная из расчета 0,8 </w:t>
      </w:r>
      <w:proofErr w:type="spellStart"/>
      <w:proofErr w:type="gramStart"/>
      <w:r w:rsidRPr="00D61121">
        <w:rPr>
          <w:rFonts w:ascii="Times New Roman" w:hAnsi="Times New Roman" w:cs="Times New Roman"/>
        </w:rPr>
        <w:t>кв.м</w:t>
      </w:r>
      <w:proofErr w:type="spellEnd"/>
      <w:proofErr w:type="gramEnd"/>
      <w:r w:rsidRPr="00D61121">
        <w:rPr>
          <w:rFonts w:ascii="Times New Roman" w:hAnsi="Times New Roman" w:cs="Times New Roman"/>
        </w:rPr>
        <w:t xml:space="preserve"> на одного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учебное помещение с зоной отдыха (на базе групповой с зоной отдыха) из расчета 4,5 </w:t>
      </w:r>
      <w:proofErr w:type="spellStart"/>
      <w:proofErr w:type="gramStart"/>
      <w:r w:rsidRPr="00D61121">
        <w:rPr>
          <w:rFonts w:ascii="Times New Roman" w:hAnsi="Times New Roman" w:cs="Times New Roman"/>
        </w:rPr>
        <w:t>кв.м</w:t>
      </w:r>
      <w:proofErr w:type="spellEnd"/>
      <w:proofErr w:type="gramEnd"/>
      <w:r w:rsidRPr="00D61121">
        <w:rPr>
          <w:rFonts w:ascii="Times New Roman" w:hAnsi="Times New Roman" w:cs="Times New Roman"/>
        </w:rPr>
        <w:t xml:space="preserve"> на одного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помещение санитарного узла из расчета 0,9 </w:t>
      </w:r>
      <w:proofErr w:type="spellStart"/>
      <w:proofErr w:type="gramStart"/>
      <w:r w:rsidRPr="00D61121">
        <w:rPr>
          <w:rFonts w:ascii="Times New Roman" w:hAnsi="Times New Roman" w:cs="Times New Roman"/>
        </w:rPr>
        <w:t>кв.м</w:t>
      </w:r>
      <w:proofErr w:type="spellEnd"/>
      <w:proofErr w:type="gramEnd"/>
      <w:r w:rsidRPr="00D61121">
        <w:rPr>
          <w:rFonts w:ascii="Times New Roman" w:hAnsi="Times New Roman" w:cs="Times New Roman"/>
        </w:rPr>
        <w:t xml:space="preserve"> на одного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буфетная (помещение) - не менее 4 </w:t>
      </w:r>
      <w:proofErr w:type="spellStart"/>
      <w:r w:rsidRPr="00D61121">
        <w:rPr>
          <w:rFonts w:ascii="Times New Roman" w:hAnsi="Times New Roman" w:cs="Times New Roman"/>
        </w:rPr>
        <w:t>кв.м</w:t>
      </w:r>
      <w:proofErr w:type="spell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bookmarkStart w:id="3" w:name="Par185"/>
      <w:bookmarkEnd w:id="3"/>
      <w:r w:rsidRPr="00D61121">
        <w:rPr>
          <w:rFonts w:ascii="Times New Roman" w:hAnsi="Times New Roman" w:cs="Times New Roman"/>
        </w:rP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каждом учебном кабинете, лаборатории или группе из 2 - 3 учебных кабинетов, лабораторий оборудуется помещение лаборантской.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w:t>
      </w:r>
      <w:r w:rsidRPr="00D61121">
        <w:rPr>
          <w:rFonts w:ascii="Times New Roman" w:hAnsi="Times New Roman" w:cs="Times New Roman"/>
        </w:rPr>
        <w:lastRenderedPageBreak/>
        <w:t>наглядных пособий и технических средств обучения, зону для двигательной активности учащихся. Площадь учебных помещений должна быть не менее 2 кв. м на одного учащегося, а при строительстве учреждений образования - не менее 2,2 кв. м на одного учащегося.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третья п. 35 в ред. постановлений Минздрава от 29.07.2014 </w:t>
      </w:r>
      <w:hyperlink r:id="rId44" w:history="1">
        <w:r w:rsidRPr="00D61121">
          <w:rPr>
            <w:rFonts w:ascii="Times New Roman" w:hAnsi="Times New Roman" w:cs="Times New Roman"/>
            <w:color w:val="0000FF"/>
          </w:rPr>
          <w:t>N 63</w:t>
        </w:r>
      </w:hyperlink>
      <w:r w:rsidRPr="00D61121">
        <w:rPr>
          <w:rFonts w:ascii="Times New Roman" w:hAnsi="Times New Roman" w:cs="Times New Roman"/>
        </w:rPr>
        <w:t xml:space="preserve">, от 17.05.2017 </w:t>
      </w:r>
      <w:hyperlink r:id="rId45" w:history="1">
        <w:r w:rsidRPr="00D61121">
          <w:rPr>
            <w:rFonts w:ascii="Times New Roman" w:hAnsi="Times New Roman" w:cs="Times New Roman"/>
            <w:color w:val="0000FF"/>
          </w:rPr>
          <w:t>N 35</w:t>
        </w:r>
      </w:hyperlink>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Площадь лабораторий (химии, физики, биологии) должна быть не менее 2,2 кв. м на одного учащегося, а при строительстве учреждений образования - не менее 2,4 кв. 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четвертая п. 35 введена </w:t>
      </w:r>
      <w:hyperlink r:id="rId46"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проектировании и строительстве учреждений образования площадь рекреаций предусматривается из расчета не менее 1,5 кв. м на одного учащегося 1 - 4 классов и не менее 1,1 кв. м на одного учащегося 5 - 11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пятая п. 35 введена </w:t>
      </w:r>
      <w:hyperlink r:id="rId47"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36. 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37. При проектировании, строительстве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1 </w:t>
      </w:r>
      <w:proofErr w:type="spellStart"/>
      <w:proofErr w:type="gramStart"/>
      <w:r w:rsidRPr="00D61121">
        <w:rPr>
          <w:rFonts w:ascii="Times New Roman" w:hAnsi="Times New Roman" w:cs="Times New Roman"/>
        </w:rPr>
        <w:t>кв.м</w:t>
      </w:r>
      <w:proofErr w:type="spellEnd"/>
      <w:proofErr w:type="gramEnd"/>
      <w:r w:rsidRPr="00D61121">
        <w:rPr>
          <w:rFonts w:ascii="Times New Roman" w:hAnsi="Times New Roman" w:cs="Times New Roman"/>
        </w:rPr>
        <w:t xml:space="preserve"> площади на одного учащегося.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4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38. Помещения санитарных узлов, оборудованных в секции (блоке или здании) учебных помещений, предусматриваются на каждом этаже раздельными для девочек и мальчиков.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Помещения санитарных узлов не должны располагаться напротив входа в учебное помещение.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Количество санитарных приборов определяется из расчета: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 унитаз на 20 девочек, 1 умывальник на 50 девочек;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 унитаз и 1 умывальник на 30 мальчиков, 1-лотковый писсуар на 60 мальчиков.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девочек 5 - 11-х (12-х) классов должны быть оборудованы комнаты личной гигиены из расчета одна комната на 70 девочек. При проектировании, строительстве комнаты гигиены предусматриваются для всех учащихся из расчета одна на 200 учащихся, но не менее одной на учреждение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четвертая п. 38 в ред. </w:t>
      </w:r>
      <w:hyperlink r:id="rId4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работников учреждения образования предусматриваются отдельные санитарные узлы.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Устройство спортивных залов и других спортивных сооружений должно соответствовать требованиям: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настоящих Санитарных норм и правил;</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санитарных норм и правил, устанавливающих требования к спортивным и физкультурно-оздоровительным зданиям и сооружениям.</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абзацы четвертый - шестой исключены. - </w:t>
      </w:r>
      <w:hyperlink r:id="rId50"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40. При спортивном зале учреждения образования должны предусматриваться: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раздельные для мальчиков и девочек раздевальные, оборудованные душевыми и санитарными узлами с умывальниками;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снарядная и инвентарная для хранения спортивного оборудования и спортивного инвентаря.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проектировании, строительстве учреждений образования количество душевых сеток в душевых при спортивных залах должно предусматриваться из расчета 5 - 6 на 20 мест в раздевальной.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40 в ред. </w:t>
      </w:r>
      <w:hyperlink r:id="rId5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41. В санаторных школах-интернатах и общежитиях учреждений образования должны соблюдаться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41.1. учебные и спальные помещения для учащихся 1 - 4-х классов и 5 - 11-х классов размещаются в отдельных блоках (секциях);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41.2. спальные блоки (секции) должны быть раздельными для мальчиков и девочек;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41.3. блок (секция) спальных помещений должен включать кроме спален санитарные узлы, помещение для чистки одежды и обуви, </w:t>
      </w:r>
      <w:proofErr w:type="spellStart"/>
      <w:r w:rsidRPr="00D61121">
        <w:rPr>
          <w:rFonts w:ascii="Times New Roman" w:hAnsi="Times New Roman" w:cs="Times New Roman"/>
        </w:rPr>
        <w:t>постирочную</w:t>
      </w:r>
      <w:proofErr w:type="spellEnd"/>
      <w:r w:rsidRPr="00D61121">
        <w:rPr>
          <w:rFonts w:ascii="Times New Roman" w:hAnsi="Times New Roman" w:cs="Times New Roman"/>
        </w:rPr>
        <w:t>, сушилку для одежды и обуви, гладильную, помещение (холл) для отдыха;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w:t>
      </w:r>
      <w:proofErr w:type="spellStart"/>
      <w:proofErr w:type="gramStart"/>
      <w:r w:rsidRPr="00D61121">
        <w:rPr>
          <w:rFonts w:ascii="Times New Roman" w:hAnsi="Times New Roman" w:cs="Times New Roman"/>
        </w:rPr>
        <w:t>кв.м</w:t>
      </w:r>
      <w:proofErr w:type="spellEnd"/>
      <w:proofErr w:type="gramEnd"/>
      <w:r w:rsidRPr="00D61121">
        <w:rPr>
          <w:rFonts w:ascii="Times New Roman" w:hAnsi="Times New Roman" w:cs="Times New Roman"/>
        </w:rPr>
        <w:t xml:space="preserve"> на одного проживающего учащегося;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41.6. учебные помещения для 1 - 4-х классов можно размещать в одном блоке со спальными (далее - учебно-жилой блок);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5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43. Набор и площади помещений пищеблока учреждения образования должны предусматривать возможность обработки продовольственного сырья.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первая п. 43 в ред. </w:t>
      </w:r>
      <w:hyperlink r:id="rId5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двух-, </w:t>
      </w:r>
      <w:proofErr w:type="spellStart"/>
      <w:r w:rsidRPr="00D61121">
        <w:rPr>
          <w:rFonts w:ascii="Times New Roman" w:hAnsi="Times New Roman" w:cs="Times New Roman"/>
        </w:rPr>
        <w:t>трехконфорочная</w:t>
      </w:r>
      <w:proofErr w:type="spellEnd"/>
      <w:r w:rsidRPr="00D61121">
        <w:rPr>
          <w:rFonts w:ascii="Times New Roman" w:hAnsi="Times New Roman" w:cs="Times New Roman"/>
        </w:rPr>
        <w:t xml:space="preserve"> или </w:t>
      </w:r>
      <w:proofErr w:type="spellStart"/>
      <w:r w:rsidRPr="00D61121">
        <w:rPr>
          <w:rFonts w:ascii="Times New Roman" w:hAnsi="Times New Roman" w:cs="Times New Roman"/>
        </w:rPr>
        <w:t>электромармит</w:t>
      </w:r>
      <w:proofErr w:type="spellEnd"/>
      <w:r w:rsidRPr="00D61121">
        <w:rPr>
          <w:rFonts w:ascii="Times New Roman" w:hAnsi="Times New Roman" w:cs="Times New Roman"/>
        </w:rPr>
        <w:t xml:space="preserve">, мойка для мытья посуды с тремя посудомоечными ваннами, </w:t>
      </w:r>
      <w:proofErr w:type="spellStart"/>
      <w:r w:rsidRPr="00D61121">
        <w:rPr>
          <w:rFonts w:ascii="Times New Roman" w:hAnsi="Times New Roman" w:cs="Times New Roman"/>
        </w:rPr>
        <w:t>электроводонагреватель</w:t>
      </w:r>
      <w:proofErr w:type="spellEnd"/>
      <w:r w:rsidRPr="00D61121">
        <w:rPr>
          <w:rFonts w:ascii="Times New Roman" w:hAnsi="Times New Roman" w:cs="Times New Roman"/>
        </w:rPr>
        <w:t>, холодильник). Доставка горячих готовых блюд и холодных закусок должна осуществляться с использованием специальных изотермических емкостей.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 Площадь обеденного зала должна предусматриваться из расчета не менее 0,65 кв. м на одного учащегося.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5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обеденных залах (при входах в обеденный зал) предусматриваются умывальники из расчета 1 умывальник на 20 посадочных мест.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46.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заданием на проектирование. При проектировании и строительстве учреждений образования площади медицинского и процедурного кабинетов должны предусматриваться не менее 10 кв. м каждый.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первая п. 46 в ред. </w:t>
      </w:r>
      <w:hyperlink r:id="rId5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учреждениях образования, расположенных в сельской местности, допускается организация медицинской помощи учащимся в фельдшерско-акушерских пунктах, врачебных амбулаториях и амбулаториях врача общей практики и других территориальных организациях здравоохранения.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вторая п. 46 введена </w:t>
      </w:r>
      <w:hyperlink r:id="rId56"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47. Раздевальная-гардеробная в учреждениях образования оснащается вешалками для верхней одежды и ячейками для обуви.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существующих зданиях для учащихся 1 - 4 классов с количеством учащихся не более 10 в классе допускается размещение раздевальной-гардеробной в рекреациях (за исключением путей эвакуации) или в классе при условии оборудования их индивидуальными шкафчиками и соблюдении норм площади учебного помещения на одного учащегося без учета мебели.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47 в ред. </w:t>
      </w:r>
      <w:hyperlink r:id="rId5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48. При проектировании, строительстве и реконструкции учреждений образования, размещенных на территории радиоактивного загрязнения, необходимо:</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при входах в здания предусматривать устройства для очистки обуви с подводкой холодной воды и сливом в канализацию;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49. К отделке помещений в учреждениях образования предъявляются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49.1. стены учебных помещений, коридоров и рекреаций, помещений медицинского назначения, пищеблока, в санитарных узлах, душевых должны 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49.2. над всеми умывальными раковинами оборудуется фартук из керамической глазурованной плитки на высоте не менее 1,6 м от пола;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49.3. потолки в помещениях окрашиваются водостойкими красками;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Цементные, мраморные или другие аналогичные материалы для отделки полов использоваться не должны.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50. В учреждении образования должен своевременно проводиться ремонт зданий, помещений, инженерных коммуникаций с заменой неисправных санитарно-технических приборов.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5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Проведение ремонта зданий, помещений и инженерных коммуникаций учреждения образования в условиях пребывания учащихся запрещается.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4</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САНИТАРНО-ТЕХНИЧЕСКОМУ БЛАГОУСТРОЙСТВУ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первая п. 51 в ред. </w:t>
      </w:r>
      <w:hyperlink r:id="rId5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60" w:history="1">
        <w:r w:rsidRPr="00D61121">
          <w:rPr>
            <w:rFonts w:ascii="Times New Roman" w:hAnsi="Times New Roman" w:cs="Times New Roman"/>
            <w:color w:val="0000FF"/>
          </w:rPr>
          <w:t>нормам</w:t>
        </w:r>
      </w:hyperlink>
      <w:r w:rsidRPr="00D61121">
        <w:rPr>
          <w:rFonts w:ascii="Times New Roman" w:hAnsi="Times New Roman" w:cs="Times New Roman"/>
        </w:rPr>
        <w:t xml:space="preserve"> и правилам, устанавливающим требования к качеству воды централизованных систем питьевого водоснабжения.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w:t>
      </w:r>
      <w:proofErr w:type="spellStart"/>
      <w:r w:rsidRPr="00D61121">
        <w:rPr>
          <w:rFonts w:ascii="Times New Roman" w:hAnsi="Times New Roman" w:cs="Times New Roman"/>
        </w:rPr>
        <w:t>неканализованных</w:t>
      </w:r>
      <w:proofErr w:type="spellEnd"/>
      <w:r w:rsidRPr="00D61121">
        <w:rPr>
          <w:rFonts w:ascii="Times New Roman" w:hAnsi="Times New Roman" w:cs="Times New Roman"/>
        </w:rPr>
        <w:t xml:space="preserve">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w:t>
      </w:r>
      <w:r w:rsidRPr="00D61121">
        <w:rPr>
          <w:rFonts w:ascii="Times New Roman" w:hAnsi="Times New Roman" w:cs="Times New Roman"/>
        </w:rPr>
        <w:lastRenderedPageBreak/>
        <w:t>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отсутствии централизованного источника теплоснабжения в учреждениях образования может использоваться устройство местной котельной.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пятая п. 51 в ред. </w:t>
      </w:r>
      <w:hyperlink r:id="rId6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52. Для организации питьевого режима 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 Места для организации питьевого режима должны быть максимально приближены к учебным помещениям.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6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организации питьевого режима используется одноразовая посуда. При организации питьевого режима в обеденном зале допускается использование многоразовой чайной посуды.</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вторая п. 52 в ред. </w:t>
      </w:r>
      <w:hyperlink r:id="rId6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Кипяченая вода должна храниться в закрытых емкостях с водоразборным краном в течение не более четырех часов.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6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6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лаборантские при учебных кабинетах;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 умывальникам 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помещениях для групп продленного дня;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мастерских и кабинетах обслуживающего труда;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6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кабинетах физики, химии, биологии, изобразительного искусства, учебных помещениях для 1 - 4-х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6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w:t>
      </w:r>
      <w:proofErr w:type="spellStart"/>
      <w:r w:rsidRPr="00D61121">
        <w:rPr>
          <w:rFonts w:ascii="Times New Roman" w:hAnsi="Times New Roman" w:cs="Times New Roman"/>
        </w:rPr>
        <w:t>электроводонагревателей</w:t>
      </w:r>
      <w:proofErr w:type="spellEnd"/>
      <w:r w:rsidRPr="00D61121">
        <w:rPr>
          <w:rFonts w:ascii="Times New Roman" w:hAnsi="Times New Roman" w:cs="Times New Roman"/>
        </w:rPr>
        <w:t xml:space="preserve"> ко всем моечным и производственным ваннам, умывальникам.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6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в качестве ограждений древесностружечных плит, полимерных материалов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°C и ниже) указаны согласно </w:t>
      </w:r>
      <w:hyperlink w:anchor="Par1006" w:history="1">
        <w:r w:rsidRPr="00D61121">
          <w:rPr>
            <w:rFonts w:ascii="Times New Roman" w:hAnsi="Times New Roman" w:cs="Times New Roman"/>
            <w:color w:val="0000FF"/>
          </w:rPr>
          <w:t>приложению 3</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Организация образовательного процесса в учебных помещениях с наличием плесени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57. Кратность воздухообмена в помещениях учреждений образования должна быть: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спортивных залах - 80 </w:t>
      </w:r>
      <w:proofErr w:type="spellStart"/>
      <w:proofErr w:type="gramStart"/>
      <w:r w:rsidRPr="00D61121">
        <w:rPr>
          <w:rFonts w:ascii="Times New Roman" w:hAnsi="Times New Roman" w:cs="Times New Roman"/>
        </w:rPr>
        <w:t>куб.м</w:t>
      </w:r>
      <w:proofErr w:type="spellEnd"/>
      <w:proofErr w:type="gramEnd"/>
      <w:r w:rsidRPr="00D61121">
        <w:rPr>
          <w:rFonts w:ascii="Times New Roman" w:hAnsi="Times New Roman" w:cs="Times New Roman"/>
        </w:rPr>
        <w:t>/час на 1 человека (приток, вытяжка);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учебных помещениях, лекционных (аудитории) - 16 </w:t>
      </w:r>
      <w:proofErr w:type="spellStart"/>
      <w:proofErr w:type="gramStart"/>
      <w:r w:rsidRPr="00D61121">
        <w:rPr>
          <w:rFonts w:ascii="Times New Roman" w:hAnsi="Times New Roman" w:cs="Times New Roman"/>
        </w:rPr>
        <w:t>куб.м</w:t>
      </w:r>
      <w:proofErr w:type="spellEnd"/>
      <w:proofErr w:type="gramEnd"/>
      <w:r w:rsidRPr="00D61121">
        <w:rPr>
          <w:rFonts w:ascii="Times New Roman" w:hAnsi="Times New Roman" w:cs="Times New Roman"/>
        </w:rPr>
        <w:t>/час на 1 человека (приток, вытяжка);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мастерских и кабинетах обслуживающего труда, актовом зале - не менее 20 </w:t>
      </w:r>
      <w:proofErr w:type="spellStart"/>
      <w:proofErr w:type="gramStart"/>
      <w:r w:rsidRPr="00D61121">
        <w:rPr>
          <w:rFonts w:ascii="Times New Roman" w:hAnsi="Times New Roman" w:cs="Times New Roman"/>
        </w:rPr>
        <w:t>куб.м</w:t>
      </w:r>
      <w:proofErr w:type="spellEnd"/>
      <w:proofErr w:type="gramEnd"/>
      <w:r w:rsidRPr="00D61121">
        <w:rPr>
          <w:rFonts w:ascii="Times New Roman" w:hAnsi="Times New Roman" w:cs="Times New Roman"/>
        </w:rPr>
        <w:t>/час на 1 человека (приток, вытяжка);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6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спальных помещениях - 1,5-кратный обмен в час (вытяжка).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Удаление воздуха из учебных помещений предусматривается через рекреационные помещения и санитарные узлы, а также за счет </w:t>
      </w:r>
      <w:proofErr w:type="spellStart"/>
      <w:r w:rsidRPr="00D61121">
        <w:rPr>
          <w:rFonts w:ascii="Times New Roman" w:hAnsi="Times New Roman" w:cs="Times New Roman"/>
        </w:rPr>
        <w:t>эксфильтрации</w:t>
      </w:r>
      <w:proofErr w:type="spellEnd"/>
      <w:r w:rsidRPr="00D61121">
        <w:rPr>
          <w:rFonts w:ascii="Times New Roman" w:hAnsi="Times New Roman" w:cs="Times New Roman"/>
        </w:rPr>
        <w:t xml:space="preserve"> через наружное остекление.</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Часть исключена. - </w:t>
      </w:r>
      <w:hyperlink r:id="rId70"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учреждениях образования с числом учащихся до 200 допускается устройство вентиляции без организованного механического притока.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Эффективность работы систем механической приточно-вытяжной вентиляции должна проверяться не реже 1 раза в 3 года.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четвертая п. 57 введена </w:t>
      </w:r>
      <w:hyperlink r:id="rId71"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58. Отдельные системы вытяжной вентиляции должны предусматриваться для следующих помещений (групп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лекционных (аудитории);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мастерских и кабинетах обслуживающего труда;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7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актового зала;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спортивных залов;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плавательного бассейна;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тира;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медицинского назначения;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киноаппаратной;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узлов.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предусмотренную проектом </w:t>
      </w:r>
      <w:proofErr w:type="spellStart"/>
      <w:r w:rsidRPr="00D61121">
        <w:rPr>
          <w:rFonts w:ascii="Times New Roman" w:hAnsi="Times New Roman" w:cs="Times New Roman"/>
        </w:rPr>
        <w:t>эксфильтрацию</w:t>
      </w:r>
      <w:proofErr w:type="spellEnd"/>
      <w:r w:rsidRPr="00D61121">
        <w:rPr>
          <w:rFonts w:ascii="Times New Roman" w:hAnsi="Times New Roman" w:cs="Times New Roman"/>
        </w:rPr>
        <w:t xml:space="preserve"> воздуха. Створки стеклопакетов должны быть оборудованы механизмами, обеспечивающими постоянное проветривание (неплотное закрывание) помещений.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7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Проветривание рекреационных помещений проводится во время учебных занятий.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61. При температуре наружного воздуха выше +5 °C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температуре наружного воздуха ниже -10 °C и скорости движения воздуха более 7 м/сек. сквозное проветривание спортивного зала проводится в отсутствие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62. Спальные помещения должны хорошо проветриваться: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теплое время года дневной и ночной сон проводятся при открытых фрамугах, форточках, избегая сквозняков.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5</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ОСВЕЩЕНИЮ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63. Уровни естественной и искусственной освещенности основных помещений учреждений образования устанавливаются в соответствии с требованиями санитарных норм и правил, гигиенических нормативов, устанавливающих требования к естественному, искусственному и совмещенному освещению помещений жилых и общественных зданий.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63 в ред. </w:t>
      </w:r>
      <w:hyperlink r:id="rId7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64. Направление основного светового потока естественного освещения в учебных помещениях должно быть левостороннее.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Естественное освещение вторым светом (поступающим через световой проем в стене) может быть предусмотрено 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раздевальных при физкультурно-спортивных, танцевальных залах, плавательных бассейнах;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проходных коридорах, не являющихся рекреационными.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Естественное освещение может не предусматриваться 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коридорах, складских и бытовых помещениях 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хозяйственных и инвентарных кладовых и других подсобных помещениях;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узлах и туалетах для работников;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узлах при жилых секциях (блоках);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помещениях для хранения спортивного инвентаря, снарядных, санитарных узлах при физкультурно-оздоровительных помещениях;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сушилках для одежды и обуви;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помещениях для хранения средств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помещениях,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штор в декоративных целях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Используемые шторы (жалюзи) в нерабочем положении не должны закрывать световые оконные проемы учебных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68. Расчетное значение средневзвешенного коэффициента отражения внутренних поверхностей интерьера учебного помещения должно быть равным 0,5, для обеспечения которого предусматривается следующее: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классная доска должна быть зеленого, темно-коричневого, синего цвета;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стены, потолки, полы, оборудование учебных помещений должны иметь матовую поверхность;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стены должны быть в светлых тонах (бледно-желтый, бледно-зеленый, бледно-голубой и другие);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оконные рамы и переплеты должны быть светлых тонов;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потолок должен быть белого цвета.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w:anchor="Par1051" w:history="1">
        <w:r w:rsidRPr="00D61121">
          <w:rPr>
            <w:rFonts w:ascii="Times New Roman" w:hAnsi="Times New Roman" w:cs="Times New Roman"/>
            <w:color w:val="0000FF"/>
          </w:rPr>
          <w:t>приложении 4</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70. К электросветильникам в учебных помещениях учреждений образования предъявляются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70.1. должны использоваться преимущественно люминесцентные лампы с электронной пускорегулирующей аппаратурой, имеющие цветовую температуру 3500 - 4000 °К и произведенные для использования в учреждениях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70.3. при необходимости дополнительного освещения классной доски светильники размещают параллельно плоскости доски или непосредственно над доской либо на потолке;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w:t>
      </w:r>
      <w:proofErr w:type="spellStart"/>
      <w:r w:rsidRPr="00D61121">
        <w:rPr>
          <w:rFonts w:ascii="Times New Roman" w:hAnsi="Times New Roman" w:cs="Times New Roman"/>
        </w:rPr>
        <w:t>пп</w:t>
      </w:r>
      <w:proofErr w:type="spellEnd"/>
      <w:r w:rsidRPr="00D61121">
        <w:rPr>
          <w:rFonts w:ascii="Times New Roman" w:hAnsi="Times New Roman" w:cs="Times New Roman"/>
        </w:rPr>
        <w:t xml:space="preserve">. 70.3 введен </w:t>
      </w:r>
      <w:hyperlink r:id="rId75"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p w:rsidR="00D61121" w:rsidRPr="00D61121" w:rsidRDefault="001A7CD2" w:rsidP="00D61121">
      <w:pPr>
        <w:autoSpaceDE w:val="0"/>
        <w:autoSpaceDN w:val="0"/>
        <w:adjustRightInd w:val="0"/>
        <w:spacing w:before="220" w:after="0" w:line="240" w:lineRule="auto"/>
        <w:ind w:firstLine="540"/>
        <w:jc w:val="both"/>
        <w:rPr>
          <w:rFonts w:ascii="Times New Roman" w:hAnsi="Times New Roman" w:cs="Times New Roman"/>
        </w:rPr>
      </w:pPr>
      <w:hyperlink r:id="rId76" w:history="1">
        <w:r w:rsidR="00D61121" w:rsidRPr="00D61121">
          <w:rPr>
            <w:rFonts w:ascii="Times New Roman" w:hAnsi="Times New Roman" w:cs="Times New Roman"/>
            <w:color w:val="0000FF"/>
          </w:rPr>
          <w:t>70.4</w:t>
        </w:r>
      </w:hyperlink>
      <w:r w:rsidR="00D61121" w:rsidRPr="00D61121">
        <w:rPr>
          <w:rFonts w:ascii="Times New Roman" w:hAnsi="Times New Roman" w:cs="Times New Roman"/>
        </w:rPr>
        <w:t>.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D61121" w:rsidRPr="00D61121" w:rsidRDefault="001A7CD2" w:rsidP="00D61121">
      <w:pPr>
        <w:autoSpaceDE w:val="0"/>
        <w:autoSpaceDN w:val="0"/>
        <w:adjustRightInd w:val="0"/>
        <w:spacing w:before="220" w:after="0" w:line="240" w:lineRule="auto"/>
        <w:ind w:firstLine="540"/>
        <w:jc w:val="both"/>
        <w:rPr>
          <w:rFonts w:ascii="Times New Roman" w:hAnsi="Times New Roman" w:cs="Times New Roman"/>
        </w:rPr>
      </w:pPr>
      <w:hyperlink r:id="rId77" w:history="1">
        <w:r w:rsidR="00D61121" w:rsidRPr="00D61121">
          <w:rPr>
            <w:rFonts w:ascii="Times New Roman" w:hAnsi="Times New Roman" w:cs="Times New Roman"/>
            <w:color w:val="0000FF"/>
          </w:rPr>
          <w:t>70.5</w:t>
        </w:r>
      </w:hyperlink>
      <w:r w:rsidR="00D61121" w:rsidRPr="00D61121">
        <w:rPr>
          <w:rFonts w:ascii="Times New Roman" w:hAnsi="Times New Roman" w:cs="Times New Roman"/>
        </w:rPr>
        <w:t>.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71. Используемые в учреждениях образования неисправные и перегоревшие газоразрядные лампы своевременно заменяются, собираются в контейнер в специально выделенном помещении и направляются на утилизацию в установленном порядке.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7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72. В пасмурные дни искусственным освещением в учреждениях образования необходимо пользоваться в течение всего рабочего дня.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6</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ОБОРУДОВАНИЮ ПОМЕЩЕНИЙ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73. Помещения учреждений образования оснащаются в соответствии с типовым перечнем средств обучения.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74. В зависимости от назначения учебных помещений могут быть использованы различные виды ученической мебели: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школьная парта (далее - парта);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ученические одноместные и двухместные аудиторные или лабораторные (далее - стол) в комплекте со стульями;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конторки.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Стулья должны устанавливаться в комплекте со столами одного размера.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вместо стульев табуреток и скамеек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w:anchor="Par1182" w:history="1">
        <w:r w:rsidRPr="00D61121">
          <w:rPr>
            <w:rFonts w:ascii="Times New Roman" w:hAnsi="Times New Roman" w:cs="Times New Roman"/>
            <w:color w:val="0000FF"/>
          </w:rPr>
          <w:t>приложению 5</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75. Ученическая мебель для учащихся 1 - 4-х классов по мере износа заменяется на парты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7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Допускается установка в одном учебном помещении разных видов ученической мебели, в том числе конторок.</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8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 конторкам предъявляются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высота над полом переднего края столешницы конторки, обращенной к учащемуся, должна быть 75 см для учащихся ростом 115 - 130 см, 85 см - ростом 130 - 145 см, 95 см - ростом 145 - 160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угол наклона столешницы должен быть 15 - 17°.</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Шкафы и другое оборудование устанавливаются у задней стены учебного помещения.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76. При расстановке столов и парт должны соблюдаться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и парты расставляются преимущественно в три ряда по номерам: меньшие - ближе к классной доске, большие - дальше;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и парты для учащихся с нарушением слуха и зрения независимо от их номера ставятся первыми;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и парты устанавливаются параллельно стене со световыми оконными проемами при обязательном левостороннем освещении;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между рядами одноместных столов должно быть не менее 0,5 м, двухместных - не менее 0,6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первого ряда столов и парт от стены со световыми оконными проемами - не менее 0,5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третьего ряда столов и парт от внутренней стены - не менее 0,5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последних столов, парт до задней стены - не менее 0,7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наибольшая удаленность последнего места учащегося от классной доски - не более 8,6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от первых столов, парт до доски должно быть 1,6 - 2,0 м в среднем ряду и 2,4 м - в крайних рядах (должно обеспечивать угол рассмотрения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77. Углы и ребра крышек столов, сидений и спинок стульев должны быть закруглены, не иметь острых выступающих частей и заусенцев.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ремонте ученической мебели не должны изменяться основные размеры каждой группы столов и стульев, парт.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78. Кабинеты химии, биологии, физики оборудуются столами ученическими лабораторными, столами демонстрационными.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79. Кабинеты для живописи и рисунка, скульптуры оборудуются столами для рисования, мольбертами.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столах для рисования рабочая поверхность крышек из мягких лиственных пород древесины может не иметь защитно-декоративного покрытия.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80. Кабинеты информатики оборудуются в соответствии с санитарными нормами и правилами, устанавливающими требования при работе с </w:t>
      </w:r>
      <w:proofErr w:type="spellStart"/>
      <w:r w:rsidRPr="00D61121">
        <w:rPr>
          <w:rFonts w:ascii="Times New Roman" w:hAnsi="Times New Roman" w:cs="Times New Roman"/>
        </w:rPr>
        <w:t>видеодисплейными</w:t>
      </w:r>
      <w:proofErr w:type="spellEnd"/>
      <w:r w:rsidRPr="00D61121">
        <w:rPr>
          <w:rFonts w:ascii="Times New Roman" w:hAnsi="Times New Roman" w:cs="Times New Roman"/>
        </w:rPr>
        <w:t xml:space="preserve"> терминалами, электронно-вычислительными машинами.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81. Исключен.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81 исключен. - </w:t>
      </w:r>
      <w:hyperlink r:id="rId81"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82. 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учебных помещениях целесообразна установка 2 - 3 классных досок для снижения статических нагрузок у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83. В кабинетах обслуживающих видов труда: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занятий швейным делом столы расставляются в 2 - 3 ряда, швейные машины устанавливают вдоль окон в 1 - 2 ряда так, чтобы свет падал на лапку машины слева или спереди;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занятий кулинарией устанавливается электроплита, холодильник, мойка кухонная, умывальник, выделяются раздельные рабочие места и разделочный инвентарь для обработки сырых и готовых пищевых продуктов, предусматривается место для хранения разделочных досок и посуды.</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83 в ред. </w:t>
      </w:r>
      <w:hyperlink r:id="rId8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84. В слесарной мастерской: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верстаки располагаются перпендикулярно к окнам так, чтобы свет падал слева: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одноместные верстаки расставляются в 4 ряда с расстоянием между рядами 1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двухместные верстаки устанавливаются в 2 ряда с расстоянием между ними 1,5 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тиски крепятся к верстакам так, чтобы расстояние между осями тисков было не менее 90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Верстаки на занятиях по рубке металла должны оснащаться предохранительной сеткой высотой 65 - 70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85. В столярной мастерской верстаки расставляются под углом 45° к окну либо в три ряда перпендикулярно к </w:t>
      </w:r>
      <w:proofErr w:type="spellStart"/>
      <w:r w:rsidRPr="00D61121">
        <w:rPr>
          <w:rFonts w:ascii="Times New Roman" w:hAnsi="Times New Roman" w:cs="Times New Roman"/>
        </w:rPr>
        <w:t>светонесущей</w:t>
      </w:r>
      <w:proofErr w:type="spellEnd"/>
      <w:r w:rsidRPr="00D61121">
        <w:rPr>
          <w:rFonts w:ascii="Times New Roman" w:hAnsi="Times New Roman" w:cs="Times New Roman"/>
        </w:rPr>
        <w:t xml:space="preserve"> стене. Расстояние между верстаками должно быть не менее 80 см друг от друга.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86. Столярные и слесарные верстаки, станки должны соответствовать росту учащихся и при необходимости оснащаться подставками для ног.</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норм и правил, устанавливающих требования к условиям труда работающих и содержанию производственных объектов;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норм и правил, устанавливающих требования к организации технологического процесса и производственному оборудованию;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требований других технических нормативных правовых актов, устанавливающих требования к конкретному виду производства.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Могут использоваться, за исключением санаторных школ-интернатов, двухъярусные кровати, </w:t>
      </w:r>
      <w:proofErr w:type="spellStart"/>
      <w:r w:rsidRPr="00D61121">
        <w:rPr>
          <w:rFonts w:ascii="Times New Roman" w:hAnsi="Times New Roman" w:cs="Times New Roman"/>
        </w:rPr>
        <w:t>пристенные</w:t>
      </w:r>
      <w:proofErr w:type="spellEnd"/>
      <w:r w:rsidRPr="00D61121">
        <w:rPr>
          <w:rFonts w:ascii="Times New Roman" w:hAnsi="Times New Roman" w:cs="Times New Roman"/>
        </w:rPr>
        <w:t xml:space="preserve"> кровати-</w:t>
      </w:r>
      <w:proofErr w:type="spellStart"/>
      <w:r w:rsidRPr="00D61121">
        <w:rPr>
          <w:rFonts w:ascii="Times New Roman" w:hAnsi="Times New Roman" w:cs="Times New Roman"/>
        </w:rPr>
        <w:t>трансформеры</w:t>
      </w:r>
      <w:proofErr w:type="spellEnd"/>
      <w:r w:rsidRPr="00D61121">
        <w:rPr>
          <w:rFonts w:ascii="Times New Roman" w:hAnsi="Times New Roman" w:cs="Times New Roman"/>
        </w:rPr>
        <w:t xml:space="preserve"> двухъярусные или ленточные,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8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Запрещается оборудование спальных помещений учреждений образования кроватями-раскладушками и кроватями с прогибающимся ложем.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8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89. Расположение кроватей должно обеспечивать удобство подхода к ним и возможность уборки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расстояние между боковыми сторонами кроватей должно составлять не менее 45 см;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lastRenderedPageBreak/>
        <w:t xml:space="preserve">(в ред. </w:t>
      </w:r>
      <w:hyperlink r:id="rId8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ширина проходов между рядами кроватей должна быть 50 - 100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91. Унитазы в санитарных узлах устанавливаются для учащихся 1 - 4-х классов в закрывающихся без запора </w:t>
      </w:r>
      <w:proofErr w:type="spellStart"/>
      <w:r w:rsidRPr="00D61121">
        <w:rPr>
          <w:rFonts w:ascii="Times New Roman" w:hAnsi="Times New Roman" w:cs="Times New Roman"/>
        </w:rPr>
        <w:t>полукабинах</w:t>
      </w:r>
      <w:proofErr w:type="spellEnd"/>
      <w:r w:rsidRPr="00D61121">
        <w:rPr>
          <w:rFonts w:ascii="Times New Roman" w:hAnsi="Times New Roman" w:cs="Times New Roman"/>
        </w:rPr>
        <w:t xml:space="preserve">, для учащихся 5 - 11-х (12-х) классов - в закрывающихся на запор </w:t>
      </w:r>
      <w:proofErr w:type="spellStart"/>
      <w:r w:rsidRPr="00D61121">
        <w:rPr>
          <w:rFonts w:ascii="Times New Roman" w:hAnsi="Times New Roman" w:cs="Times New Roman"/>
        </w:rPr>
        <w:t>полукабинах</w:t>
      </w:r>
      <w:proofErr w:type="spellEnd"/>
      <w:r w:rsidRPr="00D61121">
        <w:rPr>
          <w:rFonts w:ascii="Times New Roman" w:hAnsi="Times New Roman" w:cs="Times New Roman"/>
        </w:rPr>
        <w:t>. Унитазы должны оснащаться накладными сиденьями.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комнатах личной гигиены девочек устанавливаются унитаз, биде, умывальник, тумбочка, педальный бачок.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93. В учреждениях образования должны быть созданы условия для соблюдения учащимися и работниками личной гигиены.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санитарных узлах учреждений образования должны быть педальные ведра (или урны), туалетная бумага, ерши и емкости для их хранения.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Все умывальники должны комплектоваться мылом (или жидким мылом с дозатором), </w:t>
      </w:r>
      <w:proofErr w:type="spellStart"/>
      <w:r w:rsidRPr="00D61121">
        <w:rPr>
          <w:rFonts w:ascii="Times New Roman" w:hAnsi="Times New Roman" w:cs="Times New Roman"/>
        </w:rPr>
        <w:t>электрополотенцами</w:t>
      </w:r>
      <w:proofErr w:type="spellEnd"/>
      <w:r w:rsidRPr="00D61121">
        <w:rPr>
          <w:rFonts w:ascii="Times New Roman" w:hAnsi="Times New Roman" w:cs="Times New Roman"/>
        </w:rPr>
        <w:t xml:space="preserve">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95. В помещениях для учащихся 1 - 4-х классов учреждений образования должны быть созданы условия (шкафы или индивидуальные шкафчики-ячейки) для хранения принадлежностей для учебных занятий по трудовому обучению, изобразительному искусству, книг для дополнительного чтения в классе, учебников и учебных пособий (1-е классы).</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95 в ред. </w:t>
      </w:r>
      <w:hyperlink r:id="rId8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w:t>
      </w:r>
      <w:proofErr w:type="spellStart"/>
      <w:r w:rsidRPr="00D61121">
        <w:rPr>
          <w:rFonts w:ascii="Times New Roman" w:hAnsi="Times New Roman" w:cs="Times New Roman"/>
        </w:rPr>
        <w:t>офтальмотренажеров</w:t>
      </w:r>
      <w:proofErr w:type="spellEnd"/>
      <w:r w:rsidRPr="00D61121">
        <w:rPr>
          <w:rFonts w:ascii="Times New Roman" w:hAnsi="Times New Roman" w:cs="Times New Roman"/>
        </w:rPr>
        <w:t xml:space="preserve"> (</w:t>
      </w:r>
      <w:proofErr w:type="spellStart"/>
      <w:r w:rsidRPr="00D61121">
        <w:rPr>
          <w:rFonts w:ascii="Times New Roman" w:hAnsi="Times New Roman" w:cs="Times New Roman"/>
        </w:rPr>
        <w:t>электроофтальмотренажеров</w:t>
      </w:r>
      <w:proofErr w:type="spellEnd"/>
      <w:r w:rsidRPr="00D61121">
        <w:rPr>
          <w:rFonts w:ascii="Times New Roman" w:hAnsi="Times New Roman" w:cs="Times New Roman"/>
        </w:rPr>
        <w:t xml:space="preserve">) согласно </w:t>
      </w:r>
      <w:hyperlink w:anchor="Par1230" w:history="1">
        <w:r w:rsidRPr="00D61121">
          <w:rPr>
            <w:rFonts w:ascii="Times New Roman" w:hAnsi="Times New Roman" w:cs="Times New Roman"/>
            <w:color w:val="0000FF"/>
          </w:rPr>
          <w:t>приложению 6</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7</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ОРГАНИЗАЦИИ ОБРАЗОВАТЕЛЬНОГО ПРОЦЕССА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lastRenderedPageBreak/>
        <w:t xml:space="preserve">98. Образовательный процесс в учреждениях образования организуется в соответствии с </w:t>
      </w:r>
      <w:hyperlink r:id="rId87" w:history="1">
        <w:r w:rsidRPr="00D61121">
          <w:rPr>
            <w:rFonts w:ascii="Times New Roman" w:hAnsi="Times New Roman" w:cs="Times New Roman"/>
            <w:color w:val="0000FF"/>
          </w:rPr>
          <w:t>Кодексом</w:t>
        </w:r>
      </w:hyperlink>
      <w:r w:rsidRPr="00D61121">
        <w:rPr>
          <w:rFonts w:ascii="Times New Roman" w:hAnsi="Times New Roman" w:cs="Times New Roman"/>
        </w:rPr>
        <w:t xml:space="preserve"> Республики Беларусь об образовании и настоящими Санитарными нормами и правилами.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99. Образовательный процесс в учреждениях образования должен быть организован в условиях обеспечения учащимся: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сохранения здоровья;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поддержания работоспособности в течение учебного дня, недели, учебного года;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необходимой двигательной активности.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100. Исключен.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100 исключен. - </w:t>
      </w:r>
      <w:hyperlink r:id="rId88"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03.05.2018 N 39)</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101. Наполняемость классов в учреждениях образования устанавливается </w:t>
      </w:r>
      <w:hyperlink r:id="rId89" w:history="1">
        <w:r w:rsidRPr="00D61121">
          <w:rPr>
            <w:rFonts w:ascii="Times New Roman" w:hAnsi="Times New Roman" w:cs="Times New Roman"/>
            <w:color w:val="0000FF"/>
          </w:rPr>
          <w:t>Кодексом</w:t>
        </w:r>
      </w:hyperlink>
      <w:r w:rsidRPr="00D61121">
        <w:rPr>
          <w:rFonts w:ascii="Times New Roman" w:hAnsi="Times New Roman" w:cs="Times New Roman"/>
        </w:rPr>
        <w:t xml:space="preserve"> Республики Беларусь об образовании и с учетом норм площади в учебном помещении на одного учащегося согласно </w:t>
      </w:r>
      <w:hyperlink w:anchor="Par170" w:history="1">
        <w:r w:rsidRPr="00D61121">
          <w:rPr>
            <w:rFonts w:ascii="Times New Roman" w:hAnsi="Times New Roman" w:cs="Times New Roman"/>
            <w:color w:val="0000FF"/>
          </w:rPr>
          <w:t>пунктам 33</w:t>
        </w:r>
      </w:hyperlink>
      <w:r w:rsidRPr="00D61121">
        <w:rPr>
          <w:rFonts w:ascii="Times New Roman" w:hAnsi="Times New Roman" w:cs="Times New Roman"/>
        </w:rPr>
        <w:t xml:space="preserve"> и </w:t>
      </w:r>
      <w:hyperlink w:anchor="Par185" w:history="1">
        <w:r w:rsidRPr="00D61121">
          <w:rPr>
            <w:rFonts w:ascii="Times New Roman" w:hAnsi="Times New Roman" w:cs="Times New Roman"/>
            <w:color w:val="0000FF"/>
          </w:rPr>
          <w:t>35</w:t>
        </w:r>
      </w:hyperlink>
      <w:r w:rsidRPr="00D61121">
        <w:rPr>
          <w:rFonts w:ascii="Times New Roman" w:hAnsi="Times New Roman" w:cs="Times New Roman"/>
        </w:rPr>
        <w:t xml:space="preserve"> настоящих Санитарных норм и правил.</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101 в ред. </w:t>
      </w:r>
      <w:hyperlink r:id="rId9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102. Учебные занятия (занятия) в учреждениях образования должны начинаться не ранее 8.00 в первую смену, не позднее 14.00 - во вторую смену.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(занятия) во вторую смену должны заканчиваться не позднее 19.30.</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Оптимальным является организация образовательного процесса с 9.00 (в первую смену).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проводятся в первую смену в 1, 2, 5, 9 - 11-х классах учреждений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9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03.05.2018 N 39)</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проводятся в первую смену в 8-х классах, в которых организовано изучение отдельных учебных предметов на повышенном уровне.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9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03.05.2018 N 39)</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Для 6 - 7-х классов учреждений образования, в которых организовано изучение отдельных учебных предметов на повышенном уровне, допускается организация учебных занятий во вторую смену при ежегодном до начала учебного года согласовании с управлениями (Главными управлениями) образования облисполкомов, Комитетом по образованию </w:t>
      </w:r>
      <w:proofErr w:type="spellStart"/>
      <w:r w:rsidRPr="00D61121">
        <w:rPr>
          <w:rFonts w:ascii="Times New Roman" w:hAnsi="Times New Roman" w:cs="Times New Roman"/>
        </w:rPr>
        <w:t>Мингорисполкома</w:t>
      </w:r>
      <w:proofErr w:type="spellEnd"/>
      <w:r w:rsidRPr="00D61121">
        <w:rPr>
          <w:rFonts w:ascii="Times New Roman" w:hAnsi="Times New Roman" w:cs="Times New Roman"/>
        </w:rPr>
        <w:t>, областными центрами гигиены, эпидемиологии и общественного здоровья, Минским городским центром гигиены и эпидемиологии при условии обеспечения оптимального режима обучения.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9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03.05.2018 N 39)</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особенностей организации деятельности этих видов учреждений образования и вечерних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103. Продолжительность учебного занятия (занятия) в 1-х классах учреждений образования не должна превышать 35 минут, во 2 - 11-х классах - 45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9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w:t>
      </w:r>
      <w:r w:rsidRPr="00D61121">
        <w:rPr>
          <w:rFonts w:ascii="Times New Roman" w:hAnsi="Times New Roman" w:cs="Times New Roman"/>
        </w:rPr>
        <w:lastRenderedPageBreak/>
        <w:t>- 4-х классах может быть сокращена до 35 минут, в 5 - 11-х классах - до 40 минут. Продолжительность учебного занятия учащихся, находящихся на стационарном лечении в организации здравоохранения, не должна превышать: в 1 - 4-х классах - 25 минут, в 5 - 11-х классах - 35 минут.</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третья п. 103 в ред. </w:t>
      </w:r>
      <w:hyperlink r:id="rId9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104. 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 В 9 - 11-х (12-х) классах в шестой школьный день могут проводиться факультативные занятия.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Факультативные занятия в течение учебной недели проводятся в дни с наименьшим количеством обязательных учебных занятий.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w:anchor="Par1291" w:history="1">
        <w:r w:rsidRPr="00D61121">
          <w:rPr>
            <w:rFonts w:ascii="Times New Roman" w:hAnsi="Times New Roman" w:cs="Times New Roman"/>
            <w:color w:val="0000FF"/>
          </w:rPr>
          <w:t>приложению 7</w:t>
        </w:r>
      </w:hyperlink>
      <w:r w:rsidRPr="00D61121">
        <w:rPr>
          <w:rFonts w:ascii="Times New Roman" w:hAnsi="Times New Roman" w:cs="Times New Roman"/>
        </w:rPr>
        <w:t xml:space="preserve"> к настоящим Санитарным нормам и правилам и установленную типовым учебным планом учреждения общего среднего образования соответствующего вида.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Факультативные занятия "Час здоровья и спорта" не включаются в максимальную допустимую учебную нагрузку.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105. 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2 - 4-х классах в объеме 2 учебных часов, в 5 - 11-х классах в объеме 3 учебных часов.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учащихся 5 - 8-х классов, в которых организовано изучение отдельных учебных предметов на повышенном уровне, максимальную допустимую недельную учебную нагрузку допускается увеличивать на 1 час для проведения факультативных занятий.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вторая п. 105 в ред. </w:t>
      </w:r>
      <w:hyperlink r:id="rId9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03.05.2018 N 39)</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Расписание учебных занятий на учебную неделю составляется с учетом ранговой шкалы трудности учебных предметов согласно </w:t>
      </w:r>
      <w:hyperlink w:anchor="Par1343" w:history="1">
        <w:r w:rsidRPr="00D61121">
          <w:rPr>
            <w:rFonts w:ascii="Times New Roman" w:hAnsi="Times New Roman" w:cs="Times New Roman"/>
            <w:color w:val="0000FF"/>
          </w:rPr>
          <w:t>приложению 8</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108. В расписании учебных занятий 1 - 4-х классов оптимально изучение учебных предметов, требующих большого умственного напряжения, сосредоточенности и внимания </w:t>
      </w:r>
      <w:r w:rsidRPr="00D61121">
        <w:rPr>
          <w:rFonts w:ascii="Times New Roman" w:hAnsi="Times New Roman" w:cs="Times New Roman"/>
        </w:rPr>
        <w:lastRenderedPageBreak/>
        <w:t>(математика, белорусский (русский) язык в учреждениях образования с русским (белорусским) языком обучения и воспитания, иностранный язык), на втором и третьем учебных занятиях.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расписании учебных занятий 5 - 11-х (12-х) классов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может изучаться на первом или последнем учебном занятии не чаще одного раза в неделю в одном классе.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расписании учебных занятий в 5 - 11-х (12-х) классах в течение учебного дня необходимо чередовать учебные предметы, требующие большого умственного напряжения, сосредоточенности и внимания, с другими учебными предметами.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108 в ред. </w:t>
      </w:r>
      <w:hyperlink r:id="rId9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109. Два учебных занятия могут быть объединены (кроме 1 - 4-х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 учебному предмету "Физическая культура и здоровье" при выполнении учебной программы по лыжной подготовке;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 отдельным учебным предметам, изучаемым на повышенном уровне (кроме учебных занятий по учебному предмету "Физическая культура и здоровье");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 учебным предметам, изучаемым в объеме 1 часа в неделю в 10 - 11-х (12-х) классах;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учебному предмету "Трудовое обучение";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проведении лабораторных и контрольных работ.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Проведение контрольных работ в понедельник, пятницу и на последних учебных занятиях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w:t>
      </w:r>
      <w:proofErr w:type="spellStart"/>
      <w:r w:rsidRPr="00D61121">
        <w:rPr>
          <w:rFonts w:ascii="Times New Roman" w:hAnsi="Times New Roman" w:cs="Times New Roman"/>
        </w:rPr>
        <w:t>видеодисплейными</w:t>
      </w:r>
      <w:proofErr w:type="spellEnd"/>
      <w:r w:rsidRPr="00D61121">
        <w:rPr>
          <w:rFonts w:ascii="Times New Roman" w:hAnsi="Times New Roman" w:cs="Times New Roman"/>
        </w:rPr>
        <w:t xml:space="preserve"> терминалами, электронно-вычислительными машинами.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112. Организованные формы физического воспитания учащихся включают: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по учебному предмету "Физическая культура и здоровье";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факультативные занятия "Час здоровья и спорта";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физкультурно-оздоровительные мероприятия в режиме учебного дня;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спортивно-массовые и физкультурно-оздоровительные мероприятия в режиме школьной недели.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регламентируется Положением о специализированных по спорту классах и настоящими Санитарными нормами и правилами в части условий для организации учебно-тренировочного процесса по видам спорта, организации питания.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вторая п. 112 введена </w:t>
      </w:r>
      <w:hyperlink r:id="rId98"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113. Физическое воспитание учащихся должно проводиться в условиях, соответствующих требованиям настоящих Санитарных норм и правил и санитарных норм и правил, </w:t>
      </w:r>
      <w:r w:rsidRPr="00D61121">
        <w:rPr>
          <w:rFonts w:ascii="Times New Roman" w:hAnsi="Times New Roman" w:cs="Times New Roman"/>
        </w:rPr>
        <w:lastRenderedPageBreak/>
        <w:t>устанавливающих требования к спортивным и физкультурно-оздоровительным зданиям и сооружениям.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по учебному предмету "Физическая культура и здоровье" на открытом воздухе не проводятся при температуре воздуха ниже -15 °C и скорости движения воздуха более 3 м/сек., а также в дождливые дни.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должна быть не более 12 учащихся.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9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116. Медицинский работник совместно с руководителем учреждения образования или его заместителем не реже 1 раза в месяц осуществляет контроль за организацией и проведением всех форм физического воспитания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150 - 170 ударов в минуту. В заключительной части учебного занятия частота пульса не должна превышать исходный показатель более чем на 20%.</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w:t>
      </w:r>
      <w:proofErr w:type="spellStart"/>
      <w:r w:rsidRPr="00D61121">
        <w:rPr>
          <w:rFonts w:ascii="Times New Roman" w:hAnsi="Times New Roman" w:cs="Times New Roman"/>
        </w:rPr>
        <w:t>госсаннадзора</w:t>
      </w:r>
      <w:proofErr w:type="spell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119. Проведение учебных занятий по учебному предмету "Физическая культура и здоровье"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одном классе в течение двух дней подряд;</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более одного раза в неделю первыми или последними учебными занятиями.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0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абзац исключен. - </w:t>
      </w:r>
      <w:hyperlink r:id="rId101"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120. При организации трудового обучения учащихся по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Продолжительность непрерывной работы учащихся 1 - 4-х классов с бумагой, картоном, текстильными материалами должна составлять от 7 до 10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на учебных занятиях утиля, стекла, легко воспламеняющихся материалов, жидкостей и газов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121. Учащиеся могут привлекаться к общественно полезному труду с учетом состояния здоровья и в пределах: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25 минут в учебную неделю в 1 - 2-х классах;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45 минут в учебную неделю в 3 - 4-х классах;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одного часа в школьную неделю в 5 - 8-х классах;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 часа 30 минут в школьную неделю в 9 - 11-х классах.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рамках общественно полезного труда могут выполняться работы по:</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самообслуживанию: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 влажная уборка учебного помещения - с 8-го класса;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собиранию и изготовлению коллекций местного природного материала, гербариев учащимися 3 - 11-х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ремонту наглядных и учебных пособий, книг в библиотеке (проклейка, ремонт переплетов) учащимися 3 - 11-х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благоустройству территории (озеленение, уход за цветниками и газонами) учащимися 5 - 11-х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изготовлению изделий из бумаги, дерева, текстильных материалов учащимися 5 - 11-х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ремонту мебели, спортивного и игрового инвентаря учащимися 8 - 11-х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Запрещается привлекать учащихся к работам, запрещенным законодательством Республики Беларусь, в том числе в соответствии:</w:t>
      </w:r>
    </w:p>
    <w:p w:rsidR="00D61121" w:rsidRPr="00D61121" w:rsidRDefault="001A7CD2" w:rsidP="00D61121">
      <w:pPr>
        <w:autoSpaceDE w:val="0"/>
        <w:autoSpaceDN w:val="0"/>
        <w:adjustRightInd w:val="0"/>
        <w:spacing w:before="220" w:after="0" w:line="240" w:lineRule="auto"/>
        <w:ind w:firstLine="540"/>
        <w:jc w:val="both"/>
        <w:rPr>
          <w:rFonts w:ascii="Times New Roman" w:hAnsi="Times New Roman" w:cs="Times New Roman"/>
        </w:rPr>
      </w:pPr>
      <w:hyperlink r:id="rId102" w:history="1">
        <w:r w:rsidR="00D61121" w:rsidRPr="00D61121">
          <w:rPr>
            <w:rFonts w:ascii="Times New Roman" w:hAnsi="Times New Roman" w:cs="Times New Roman"/>
            <w:color w:val="0000FF"/>
          </w:rPr>
          <w:t>постановлением</w:t>
        </w:r>
      </w:hyperlink>
      <w:r w:rsidR="00D61121" w:rsidRPr="00D61121">
        <w:rPr>
          <w:rFonts w:ascii="Times New Roman" w:hAnsi="Times New Roman" w:cs="Times New Roman"/>
        </w:rPr>
        <w:t xml:space="preserve">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0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с </w:t>
      </w:r>
      <w:hyperlink r:id="rId104"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N 263, 8/22875);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с </w:t>
      </w:r>
      <w:hyperlink r:id="rId105"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Также запрещается привлекать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 работам, опасным для жизни: санитарная обработка чаши плавательного бассейна, мытье оконных и других стекол, электросветильников;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 мытью полов учащимися младше 14 лет;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к приготовлению блюд, </w:t>
      </w:r>
      <w:proofErr w:type="spellStart"/>
      <w:r w:rsidRPr="00D61121">
        <w:rPr>
          <w:rFonts w:ascii="Times New Roman" w:hAnsi="Times New Roman" w:cs="Times New Roman"/>
        </w:rPr>
        <w:t>порционированию</w:t>
      </w:r>
      <w:proofErr w:type="spellEnd"/>
      <w:r w:rsidRPr="00D61121">
        <w:rPr>
          <w:rFonts w:ascii="Times New Roman" w:hAnsi="Times New Roman" w:cs="Times New Roman"/>
        </w:rPr>
        <w:t xml:space="preserve"> блюд, кроме самообслуживания за своим столом.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Используемый при работе инвентарь (лопаты, лейки, грабли и другое) должен соответствовать возрастным возможностям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123. При организации в учреждениях образования образовательного процесса во 2 - 11-х классах должны предусматриваться перерывы: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длительностью не менее 15 минут между первой и второй сменами учебных занятий;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0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длительностью не менее 10 минут между учебными занятиями;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0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длительностью не менее 15 минут в количестве, необходимом для организации горячего питания учащихся с учетом количества учащихся в учреждении образования и мест в обеденном зале, но не менее двух для возможности организации динамической перемены;</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0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абзац исключен. - </w:t>
      </w:r>
      <w:hyperlink r:id="rId109"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дополнительные занятия (факультативные, стимулирующие, поддерживающие) проводятся не ранее чем через 20 минут после окончания учебных занятий в 1-ю смену или перед учебными занятиями во 2-ю смену;</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1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°C могут проводиться учебные и факультативные занятия.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учащихся 1-го класса продолжительность перерывов между учебными занятиями должна быть по 20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124. В режиме дня учащихся, посещающих группу продленного дня, должно предусматриваться следующее: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дневной сон (в специально выделенном помещении спальни-игровой) для учащихся 1-х классов и с ослабленным здоровьем;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двухразовое питание - при пребывании продолжительностью до 8 часов, трехразовое - при пребывании в учреждении образования продолжительностью более 8 часов;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пребывание на открытом воздухе не менее 1,5 часа.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учреждении должны быть созданы условия для хранения сменной одежды и обуви учащихся, посещающих группу продленного дня. В качестве сменной обуви учащихся не должны использоваться домашняя обувь, сланцы, спортивная обувь.</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124 в ред. </w:t>
      </w:r>
      <w:hyperlink r:id="rId11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режиме дня учреждений образования с круглосуточным пребыванием учащихся должны предусматриваться: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пребывание на открытом воздухе: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общежитиях учреждений образования - не менее 2,5 часа в день для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ночной сон продолжительностью не менее 10 часов в день для учащихся 1 - 4-х классов, 9 часов - для учащихся 5 - 8-х классов, 8,5 часа - для учащихся 9 - 11-х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126. На протяжении учебного года для учащихся устанавливаются: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При неблагоприятных погодных условиях (ураган, в 7.00 утра температура атмосферного воздуха - -25 °C и ниже при скорости движения воздуха более 3 м/сек.) местными </w:t>
      </w:r>
      <w:r w:rsidRPr="00D61121">
        <w:rPr>
          <w:rFonts w:ascii="Times New Roman" w:hAnsi="Times New Roman" w:cs="Times New Roman"/>
        </w:rPr>
        <w:lastRenderedPageBreak/>
        <w:t>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127. Педагогические работники 1 - 4-х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128. Рассаживание учащихся проводится с учетом их роста и состояния здоровья дважды в течение учебного года (сентябрь, январь). При организации занятий в одном учебном помещении близких по возрасту учащихся в первую и вторую смены допускается рассаживание учащихся за мебелью на один размер больше, чем полагается по росту.</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первая п. 128 в ред. </w:t>
      </w:r>
      <w:hyperlink r:id="rId11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с пониженной остротой зрения и слуха рассаживаются ближе к классной доске, с высоким ростом - в первый и третий ряды;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пишущие левой рукой, рассаживаются за партой парами или по одному, либо слева от пишущих правой рукой;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не менее двух раз за учебный год учащиеся, сидящие в первом и третьем рядах, меняются местами, не нарушая соответствия мебели росту.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Продолжительность непрерывной работы за конторкой не должна превышать 7 - 10 минут для учащихся 1 - 4-х классов, 15 минут - для учащихся 5 - 11-х (12-х)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129. В кабинетах с использованием аудиовизуальных средств обучения необходимо обеспечить наилучшие условия видимости: оптимальное расстояние от зрителя до экрана телевизора, равное 5 - 6-кратной ширине экрана. Допускается в учебных помещениях наибольшее удаление зрителей от экрана телевизора, равное 12-кратной, а наименьшее - 3-кратной ширине экрана.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первом классе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129 в ред. </w:t>
      </w:r>
      <w:hyperlink r:id="rId11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130. На каждом учебном занятии (кроме учебных предметов "Физическая культура и здоровье", "Музыка") при появлении признаков утомления необходимо проводить комплексы упражнений гимнастики для глаз согласно </w:t>
      </w:r>
      <w:hyperlink w:anchor="Par1230" w:history="1">
        <w:r w:rsidRPr="00D61121">
          <w:rPr>
            <w:rFonts w:ascii="Times New Roman" w:hAnsi="Times New Roman" w:cs="Times New Roman"/>
            <w:color w:val="0000FF"/>
          </w:rPr>
          <w:t>приложениям 6</w:t>
        </w:r>
      </w:hyperlink>
      <w:r w:rsidRPr="00D61121">
        <w:rPr>
          <w:rFonts w:ascii="Times New Roman" w:hAnsi="Times New Roman" w:cs="Times New Roman"/>
        </w:rPr>
        <w:t xml:space="preserve">, </w:t>
      </w:r>
      <w:hyperlink w:anchor="Par1502" w:history="1">
        <w:r w:rsidRPr="00D61121">
          <w:rPr>
            <w:rFonts w:ascii="Times New Roman" w:hAnsi="Times New Roman" w:cs="Times New Roman"/>
            <w:color w:val="0000FF"/>
          </w:rPr>
          <w:t>9</w:t>
        </w:r>
      </w:hyperlink>
      <w:r w:rsidRPr="00D61121">
        <w:rPr>
          <w:rFonts w:ascii="Times New Roman" w:hAnsi="Times New Roman" w:cs="Times New Roman"/>
        </w:rPr>
        <w:t xml:space="preserve">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1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bookmarkStart w:id="4" w:name="Par605"/>
      <w:bookmarkEnd w:id="4"/>
      <w:r w:rsidRPr="00D61121">
        <w:rPr>
          <w:rFonts w:ascii="Times New Roman" w:hAnsi="Times New Roman" w:cs="Times New Roman"/>
        </w:rPr>
        <w:t>131. Домашние задания в учреждениях образования должны задаваться учащимся с учетом возможности их выполнения во 2-м классе - до 1,2 часа, 3 - 4-м классах - 1,5 часа, 5 - 6-м классах - 2 часов, 7 - 8-м классах - 2,5 часа, 9 - 11-м (12-м) классах - 3 часов.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 xml:space="preserve">В санаторных школах-интернатах продолжительность выполнения домашних заданий по каждому из указанных в </w:t>
      </w:r>
      <w:hyperlink w:anchor="Par605" w:history="1">
        <w:r w:rsidRPr="00D61121">
          <w:rPr>
            <w:rFonts w:ascii="Times New Roman" w:hAnsi="Times New Roman" w:cs="Times New Roman"/>
            <w:color w:val="0000FF"/>
          </w:rPr>
          <w:t>части первой</w:t>
        </w:r>
      </w:hyperlink>
      <w:r w:rsidRPr="00D61121">
        <w:rPr>
          <w:rFonts w:ascii="Times New Roman" w:hAnsi="Times New Roman" w:cs="Times New Roman"/>
        </w:rPr>
        <w:t xml:space="preserve"> данного пункта классу должна быть на 30 минут меньше.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Домашние задания учащимся 1-го класса не должны задаваться в течение всего учебного года.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132. Масса ежедневного комплекта учебников с письменными принадлежностями (без массы ранца или рюкзака) должна предусматриваться не более: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 кг для учащихся 1 - 2-х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2,0 кг для учащихся 3 - 4-х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1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2,5 кг для учащихся 5 - 6-х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1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3,0 кг для учащихся 7 - 8-х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1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3,5 кг для учащихся 9 - 11-х (12-х)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1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8</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СОДЕРЖАНИЮ ТЕРРИТОРИИ И ПОМЕЩЕНИЙ УЧРЕЖДЕНИЯ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Контейнеры для сбора мусора должны очищаться с последующей дезинфекцией при их заполнении на 2/3 объема.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134. Исключен.</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134 исключен. - </w:t>
      </w:r>
      <w:hyperlink r:id="rId119" w:history="1">
        <w:r w:rsidRPr="00D61121">
          <w:rPr>
            <w:rFonts w:ascii="Times New Roman" w:hAnsi="Times New Roman" w:cs="Times New Roman"/>
            <w:color w:val="0000FF"/>
          </w:rPr>
          <w:t>Постановление</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135. В </w:t>
      </w:r>
      <w:proofErr w:type="spellStart"/>
      <w:r w:rsidRPr="00D61121">
        <w:rPr>
          <w:rFonts w:ascii="Times New Roman" w:hAnsi="Times New Roman" w:cs="Times New Roman"/>
        </w:rPr>
        <w:t>неканализованных</w:t>
      </w:r>
      <w:proofErr w:type="spellEnd"/>
      <w:r w:rsidRPr="00D61121">
        <w:rPr>
          <w:rFonts w:ascii="Times New Roman" w:hAnsi="Times New Roman" w:cs="Times New Roman"/>
        </w:rPr>
        <w:t xml:space="preserve">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w:t>
      </w:r>
      <w:proofErr w:type="spellStart"/>
      <w:proofErr w:type="gramStart"/>
      <w:r w:rsidRPr="00D61121">
        <w:rPr>
          <w:rFonts w:ascii="Times New Roman" w:hAnsi="Times New Roman" w:cs="Times New Roman"/>
        </w:rPr>
        <w:t>кв.м</w:t>
      </w:r>
      <w:proofErr w:type="spellEnd"/>
      <w:proofErr w:type="gramEnd"/>
      <w:r w:rsidRPr="00D61121">
        <w:rPr>
          <w:rFonts w:ascii="Times New Roman" w:hAnsi="Times New Roman" w:cs="Times New Roman"/>
        </w:rPr>
        <w:t>) или средствами для уничтожения яиц гельминтов (ларвицидами).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Внутренние поверхности и ручки дверей дворовой уборной должны ежедневно мыться с применением средств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136. На территории учреждения образования не должно быть безнадзорных животных.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139. Влажная уборка помещений учреждений образования проводится по мере загрязнения, но не реже: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всех учебных помещений - после окончания первой и второй смены, после окончания работы групп продленного дня, работы объединений по интересам;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коридоров и рекреаций - после каждой перемены;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игровых - в конце дня;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спален - утром после подъема учащихся и в вечернее время;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гардероба и вестибюля - после начала учебных занятий (занятий) каждой смены;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помещений медицинского назначения - в середине и в конце дня;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душевых - 2 раз в день;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узлов - после каждой перемены (уборка предусматривает мытье унитазов с использованием ершей);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актового зала и других помещений общего назначения, административно-хозяйственных помещений - в конце дня;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пищеблока - по окончании приготовления пищи для первой и второй смены;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обеденного зала, обеденных столов - после каждого приема пищи;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спортивного зала - 2 раз в день. После каждого учебного занятия полы, спортивное оборудование протираются влажным способом.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Шкафчики для одежды должны ежедневно протираться и 1 раз в неделю мыться.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140. Обработка спортивного оборудования и инвентаря проводится следующим образом: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спортивные маты не реже 1 раза в неделю очищаются от пыли с помощью пылесосов или выколачиваются на открытом воздухе.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Генеральная уборка помещений пищеблока должна проводиться не реже 1 раза в неделю.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Оптимальным является смена воды в чашах плавательных бассейнов во время каждых каникул.</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143. Электросветильники должны очищаться по мере загрязнения, но не реже 1 раза в три месяца.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Оконные проемы моются с очисткой стекол с наружной стороны 3 - 4 раза в году, с внутренней стороны - ежемесячно.</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145. Уборочный инвентарь (ветошь или хозяйственные салфетки, ведра, щетки) выделяется раздельный для: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группы помещений учебных, дополнительного образования, спален и спален-игровых, актового зала, библиотеки, административно-хозяйственного назначения, коридоров и рекреаций;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помещений пищеблока, в том числе раздельный для заготовочных помещений, </w:t>
      </w:r>
      <w:proofErr w:type="spellStart"/>
      <w:r w:rsidRPr="00D61121">
        <w:rPr>
          <w:rFonts w:ascii="Times New Roman" w:hAnsi="Times New Roman" w:cs="Times New Roman"/>
        </w:rPr>
        <w:t>доготовочных</w:t>
      </w:r>
      <w:proofErr w:type="spellEnd"/>
      <w:r w:rsidRPr="00D61121">
        <w:rPr>
          <w:rFonts w:ascii="Times New Roman" w:hAnsi="Times New Roman" w:cs="Times New Roman"/>
        </w:rPr>
        <w:t xml:space="preserve"> помещений, складов, обеденного зала;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помещений физкультурно-спортивного назначения;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помещений медицинского назначения, в том числе раздельный для медицинского изолятора;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блока жилых помещений.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уборки поверхностей выше пола выделяется отдельная хозяйственная ветошь (салфетка).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145 в ред. </w:t>
      </w:r>
      <w:hyperlink r:id="rId12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146. Дезинфекция, дезинсекция и дератизация в учреждениях образования проводятся в соответствии с требованиями: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санитарных норм и правил, устанавливающих порядок осуществления дезинфекционной деятельности;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актов законодательства Республики Беларусь, регламентирующих дезинфекционную, дезинсекционную и </w:t>
      </w:r>
      <w:proofErr w:type="spellStart"/>
      <w:r w:rsidRPr="00D61121">
        <w:rPr>
          <w:rFonts w:ascii="Times New Roman" w:hAnsi="Times New Roman" w:cs="Times New Roman"/>
        </w:rPr>
        <w:t>дератизационную</w:t>
      </w:r>
      <w:proofErr w:type="spellEnd"/>
      <w:r w:rsidRPr="00D61121">
        <w:rPr>
          <w:rFonts w:ascii="Times New Roman" w:hAnsi="Times New Roman" w:cs="Times New Roman"/>
        </w:rPr>
        <w:t xml:space="preserve"> деятельность.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spellStart"/>
      <w:r w:rsidRPr="00D61121">
        <w:rPr>
          <w:rFonts w:ascii="Times New Roman" w:hAnsi="Times New Roman" w:cs="Times New Roman"/>
        </w:rPr>
        <w:t>Дератизационные</w:t>
      </w:r>
      <w:proofErr w:type="spellEnd"/>
      <w:r w:rsidRPr="00D61121">
        <w:rPr>
          <w:rFonts w:ascii="Times New Roman" w:hAnsi="Times New Roman" w:cs="Times New Roman"/>
        </w:rPr>
        <w:t xml:space="preserve"> и дезинсекционные мероприятия должны проводиться в отсутствие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предотвращения появления в помещениях грызунов, мух и других насекомых предусматривается следующее: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нижняя часть наружных дверей пищеблока (20 - 30 см) облицовывается металлом;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окна подвальных помещений закрываются металлической сеткой (решеткой);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окна в помещениях пищеблока, прачечной, спальных помещениях </w:t>
      </w:r>
      <w:proofErr w:type="spellStart"/>
      <w:r w:rsidRPr="00D61121">
        <w:rPr>
          <w:rFonts w:ascii="Times New Roman" w:hAnsi="Times New Roman" w:cs="Times New Roman"/>
        </w:rPr>
        <w:t>засетчиваются</w:t>
      </w:r>
      <w:proofErr w:type="spell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147. При выборе средств дезинфекции предпочтение отдается малотоксичным </w:t>
      </w:r>
      <w:proofErr w:type="spellStart"/>
      <w:r w:rsidRPr="00D61121">
        <w:rPr>
          <w:rFonts w:ascii="Times New Roman" w:hAnsi="Times New Roman" w:cs="Times New Roman"/>
        </w:rPr>
        <w:t>моюще</w:t>
      </w:r>
      <w:proofErr w:type="spellEnd"/>
      <w:r w:rsidRPr="00D61121">
        <w:rPr>
          <w:rFonts w:ascii="Times New Roman" w:hAnsi="Times New Roman" w:cs="Times New Roman"/>
        </w:rPr>
        <w:t>-дезинфицирующим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Моющие средства и средства дезинфекции хранятся в специально отведенных помещениях, недоступных для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148. Смена постельного белья, полотенец в учреждениях образования проводится по мере загрязнения, но не реже 1 раза в 2 недели, а в учреждениях образования с круглосуточным пребыванием детей - не реже 1 раза в неделю. При смене постельное белье и полотенца закрепляются за каждым учащимся.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Стирка постельного белья и полотенец должна осуществляться в прачечной учреждения образования или специализированной организации. Для хранения чистого и грязного постельного белья и полотенец в учреждении образования должны быть выделены отдельные помещения (места).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Постельные принадлежности не реже 1 раза в год должны просушиваться и выколачиваться или подвергаться обработке в дезинфекционной камере.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Домашние постельные принадлежности и постельное белье не используются.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148 в ред. </w:t>
      </w:r>
      <w:hyperlink r:id="rId12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9</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УСТРОЙСТВУ И ОБОРУДОВАНИЮ ПИЩЕБЛОКА, ТРАНСПОРТИРОВКЕ И ХРАНЕНИЮ ПРОДОВОЛЬСТВЕННОГО СЫРЬЯ И ПИЩЕВЫХ ПРОДУКТОВ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готового продовольственного сырья и пищевых продуктов (далее - пищевые продукты), грязной и чистой посуды.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150. Для обработки и хранения пищевых продуктов в пищеблоке устанавливается следующее оборудование: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150.2. холодильное оборудование для хранения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перед началом учебного года.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2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152. Производственные столы и производственные ванны должны быть промаркированы согласно назначению, в том числе в </w:t>
      </w:r>
      <w:proofErr w:type="spellStart"/>
      <w:r w:rsidRPr="00D61121">
        <w:rPr>
          <w:rFonts w:ascii="Times New Roman" w:hAnsi="Times New Roman" w:cs="Times New Roman"/>
        </w:rPr>
        <w:t>доготовочном</w:t>
      </w:r>
      <w:proofErr w:type="spellEnd"/>
      <w:r w:rsidRPr="00D61121">
        <w:rPr>
          <w:rFonts w:ascii="Times New Roman" w:hAnsi="Times New Roman" w:cs="Times New Roman"/>
        </w:rPr>
        <w:t xml:space="preserve"> (горячем) цехе - "ГП" (готовая продукция) и "СП" (сырая продукция).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Разделочные ножи и доски, кухонная посуда должны использоваться по назначению в соответствии с маркировкой: "Сельдь" (сельдь), "СР" (сырая рыба), "СМ" (сырое мясо), "СО" (сырые овощи), "ВР" (вареная рыба), "ВО" (вареные овощи), "ВМ" (вареное мясо), "КО" (квашеные овощи), "Салат" (салат), "Х" (хлеб), "Гастрономия" (гастрономия).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Кухонная посуда для приготовления пищи используется в соответствии с маркировкой: "Супы", "Вторые блюда", "Напитки".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Способ нанесения маркировки должен обеспечивать прочность надписи, возможность очистки и мытья.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153. При организации питания в учреждениях образования используется: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столовая (фаянсовая, фарфоровая, стеклянная и иная) посуда;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столовые приборы (из нержавеющей стали);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кухонный инвентарь (деревянный, из нержавеющей стали и иной);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кухонная посуда (из нержавеющей стали, алюминиевая, эмалированная, чугунная и иная).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Алюминиевая кухонная посуда может использоваться только для приготовления и временного (до 1 часа) хранения пищи.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Запрещается использование ломанного кухонного инвентаря, а также деревянного с трещинами и заусеницами.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154. Столовая посуда и столовые приборы должны подаваться для раздачи пищи в сухом виде.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Количество столовой посуды и столовых приборов в использовании должно быть не менее,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155. Мытье посуды и кухонного инвентаря должно проводиться после каждого приема пищи механическим или ручным способами.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мытья посуды ручным способом необходимо предусмотреть установку моечных ванн:</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spellStart"/>
      <w:r w:rsidRPr="00D61121">
        <w:rPr>
          <w:rFonts w:ascii="Times New Roman" w:hAnsi="Times New Roman" w:cs="Times New Roman"/>
        </w:rPr>
        <w:t>трехсекционных</w:t>
      </w:r>
      <w:proofErr w:type="spellEnd"/>
      <w:r w:rsidRPr="00D61121">
        <w:rPr>
          <w:rFonts w:ascii="Times New Roman" w:hAnsi="Times New Roman" w:cs="Times New Roman"/>
        </w:rPr>
        <w:t xml:space="preserve"> - для столовой посуды;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двухсекционных - для стеклянной посуды и столовых приборов;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а также </w:t>
      </w:r>
      <w:proofErr w:type="spellStart"/>
      <w:r w:rsidRPr="00D61121">
        <w:rPr>
          <w:rFonts w:ascii="Times New Roman" w:hAnsi="Times New Roman" w:cs="Times New Roman"/>
        </w:rPr>
        <w:t>двухмоечных</w:t>
      </w:r>
      <w:proofErr w:type="spellEnd"/>
      <w:r w:rsidRPr="00D61121">
        <w:rPr>
          <w:rFonts w:ascii="Times New Roman" w:hAnsi="Times New Roman" w:cs="Times New Roman"/>
        </w:rPr>
        <w:t xml:space="preserve"> ванн для мытья кухонной посуды и кухонного инвентаря.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Моечные ванны для ополаскивания посуды должны быть оборудованы гибким шлангом с душевой насадкой.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Моечные ванны должны быть промаркированы с наружной стороны с указанием номера ванны и уровней объема воды.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156. Мытье столовой посуды ручным способом производится в следующем порядке: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механическое удаление остатков пищи;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мытье в первой секции ванны с температурой воды не ниже +40 °C и с добавлением моющих средств в соответствии с инструкцией по применению;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мытье во второй секции ванны с температурой воды не ниже +40 °C и добавлением моющих средств в соответствии с инструкцией по применению в два раза меньше, чем в первой ванне;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ополаскивание столовой посуды в металлической сетке с ручками в третьей секции ванны горячей проточной водой с температурой не ниже +65 °C с использованием гибкого шланга с душевой насадкой.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Стеклянная посуда и столовые приборы моются с применением моющих средств в соответствии с инструкцией по применению, с последующим ополаскиванием в горячей проточной воде с температурой не ниже +65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157. Кухонная посуда, кухонный инвентарь, детали технологического оборудования подвергаются санитарной обработке в следующем порядке: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механическая очистка;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мытье горячей водой с температурой не ниже +40 °C и с использованием моющих средств;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ополаскивание горячей проточной водой с температурой не ниже +65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158. При механическом способе посуда моется в соответствии с технической документацией по использованию посудомоечной машины.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Столовые приборы и металлические детали технологического оборудования прокаливаются в жарочных шкафах или стерилизаторах в течение 2 - 3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подносов деформированных и с видимыми загрязнениями не допускается.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162. Обеденные залы оборудуются столами на 4 - 6 - 10 мест и стульями или табуретами. При расстановке столов следует соблюдать расстояния: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между столами и участком раздачи пищи или окном (дверью) для приема грязной посуды - 150 - 200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между рядами столов - 100 - 150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между столами и стеной - 40 - 60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Возле посудомоечной устанавливаются столы для сбора грязной посуды, подносов.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Столы должны иметь покрытие, устойчивое к действию моющих средств и средств дезинфекции.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Транспортировка овощей должна проводиться отдельно от других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При транспортировке пищевых продуктов запрещается </w:t>
      </w:r>
      <w:proofErr w:type="spellStart"/>
      <w:r w:rsidRPr="00D61121">
        <w:rPr>
          <w:rFonts w:ascii="Times New Roman" w:hAnsi="Times New Roman" w:cs="Times New Roman"/>
        </w:rPr>
        <w:t>перетаривание</w:t>
      </w:r>
      <w:proofErr w:type="spellEnd"/>
      <w:r w:rsidRPr="00D61121">
        <w:rPr>
          <w:rFonts w:ascii="Times New Roman" w:hAnsi="Times New Roman" w:cs="Times New Roman"/>
        </w:rPr>
        <w:t xml:space="preserve"> молока и кисломолочных продуктов в промежуточные емкости.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164. Поступающие в пищеблок пищевые продукты должны сопровождаться документами, удостоверяющими их качество и безопасность.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165. Не допускаются к приему в пищеблок учреждения образования и использованию в питании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пищевые продукты без документов, удостоверяющих их качество и безопасность;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мясо и субпродукты без клейма и ветеринарного свидетельства;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непотрошеная птица;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мясо и яйца водоплавающей птицы (утиные, гусиные);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субпродукты, кроме говяжьего и свиного языка, сердца, печени;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паштеты мясные;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сырокопченые мясные гастрономические изделия и колбасы;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w:t>
      </w:r>
      <w:proofErr w:type="spellStart"/>
      <w:proofErr w:type="gramStart"/>
      <w:r w:rsidRPr="00D61121">
        <w:rPr>
          <w:rFonts w:ascii="Times New Roman" w:hAnsi="Times New Roman" w:cs="Times New Roman"/>
        </w:rPr>
        <w:t>рыбо</w:t>
      </w:r>
      <w:proofErr w:type="spellEnd"/>
      <w:r w:rsidRPr="00D61121">
        <w:rPr>
          <w:rFonts w:ascii="Times New Roman" w:hAnsi="Times New Roman" w:cs="Times New Roman"/>
        </w:rPr>
        <w:t>-растительные</w:t>
      </w:r>
      <w:proofErr w:type="gramEnd"/>
      <w:r w:rsidRPr="00D61121">
        <w:rPr>
          <w:rFonts w:ascii="Times New Roman" w:hAnsi="Times New Roman" w:cs="Times New Roman"/>
        </w:rPr>
        <w:t xml:space="preserve"> консервы, шпроты и другое);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закусочные консервы овощные (из обжаренных корнеплодов, в том числе фаршированных);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консервы с нарушением герметичности, бомбажем, деформированные;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острые соусы, кетчупы, маринованные овощи с использованием столового уксуса;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свиное сало, кулинарные жиры (маргарин) и другие гидрогенизированные жиры;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кофе натуральный;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тонизирующие, в том числе энергетические напитки;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газированные напитки;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жевательная резинка;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чипсы, острые сухарики;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грибы;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крупа, мука, сухофрукты и другие пищевые продукты, поврежденные амбарными вредителями;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овощи, фрукты и ягоды с признаками гниения;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166. 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Сроки годности, условия хранения пищевых продуктов должны соблюдаться в соответствии: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Складские помещения должны быть оборудованы термометрами для контроля температурного режима.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167. Не допускается совместное хранение: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сырых пищевых продуктов или полуфабрикатов с готовыми пищевыми продуктами и кулинарными изделиями;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пищевых продуктов с непищевыми товарами, моющими средствами и средствами дезинфекции, тарой;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испорченных пищевых продуктов с доброкачественными пищевыми продуктами.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168. Особо скоропортящиеся и скоропортящиеся продукты должны храниться в условиях холода (холодильные камеры, холодильники) при температуре от +2 °C до +6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Холодильные камеры оборудуются стеллажами, легко поддающимися мойке, оснащаются устройствами для сбора конденсата и приборами контроля за температурным режимом, маркируются соответственно назначению.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169. Свежие овощи, фрукты и ягоды, квашеные овощи хранятся в сухом, темном вентилируемом помещении или овощехранилище при температуре от +1 °C до +10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овощехранилище картофель и овощи закладываются слоем не более 1,5 м. Свежая капуста должна храниться на стеллажах, квашеные овощи - в бочках.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При хранении свежих овощей, фруктов и ягод должны выполняться требования по предупреждению распространения </w:t>
      </w:r>
      <w:proofErr w:type="spellStart"/>
      <w:r w:rsidRPr="00D61121">
        <w:rPr>
          <w:rFonts w:ascii="Times New Roman" w:hAnsi="Times New Roman" w:cs="Times New Roman"/>
        </w:rPr>
        <w:t>иерсиниозной</w:t>
      </w:r>
      <w:proofErr w:type="spellEnd"/>
      <w:r w:rsidRPr="00D61121">
        <w:rPr>
          <w:rFonts w:ascii="Times New Roman" w:hAnsi="Times New Roman" w:cs="Times New Roman"/>
        </w:rPr>
        <w:t xml:space="preserve"> инфекции: перед загрузкой на хранение свежих овощей и фруктов должны быть проведены очистка, ремонт (при необходимости) и мероприятия по обеспечению </w:t>
      </w:r>
      <w:proofErr w:type="spellStart"/>
      <w:r w:rsidRPr="00D61121">
        <w:rPr>
          <w:rFonts w:ascii="Times New Roman" w:hAnsi="Times New Roman" w:cs="Times New Roman"/>
        </w:rPr>
        <w:t>грызунонепроницаемости</w:t>
      </w:r>
      <w:proofErr w:type="spellEnd"/>
      <w:r w:rsidRPr="00D61121">
        <w:rPr>
          <w:rFonts w:ascii="Times New Roman" w:hAnsi="Times New Roman" w:cs="Times New Roman"/>
        </w:rPr>
        <w:t xml:space="preserve"> помещений; загрязненные землей овощи (корнеплоды и огурцы свежие) должны храниться отдельно от остальной группы свежих овощей, фруктов и </w:t>
      </w:r>
      <w:proofErr w:type="gramStart"/>
      <w:r w:rsidRPr="00D61121">
        <w:rPr>
          <w:rFonts w:ascii="Times New Roman" w:hAnsi="Times New Roman" w:cs="Times New Roman"/>
        </w:rPr>
        <w:t>ягод</w:t>
      </w:r>
      <w:proofErr w:type="gramEnd"/>
      <w:r w:rsidRPr="00D61121">
        <w:rPr>
          <w:rFonts w:ascii="Times New Roman" w:hAnsi="Times New Roman" w:cs="Times New Roman"/>
        </w:rPr>
        <w:t xml:space="preserve"> и других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Допускается хранение картофеля и других корнеплодов, свежей капусты в овощном цехе в течение 3 - 5 дней.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lastRenderedPageBreak/>
        <w:t xml:space="preserve">(часть четвертая п. 169 введена </w:t>
      </w:r>
      <w:hyperlink r:id="rId123"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другое) хранятся в таре производителя или в транспортной маркированной таре.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Яйца хранятся в коробах на подтоварниках в сухих помещениях при температуре не выше +20 °C или в холодильнике для сырых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171. Масло сливочное хранится на полках в таре или брусками, завернутыми в пергамент.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Сыры </w:t>
      </w:r>
      <w:proofErr w:type="spellStart"/>
      <w:r w:rsidRPr="00D61121">
        <w:rPr>
          <w:rFonts w:ascii="Times New Roman" w:hAnsi="Times New Roman" w:cs="Times New Roman"/>
        </w:rPr>
        <w:t>крупнобрусковые</w:t>
      </w:r>
      <w:proofErr w:type="spellEnd"/>
      <w:r w:rsidRPr="00D61121">
        <w:rPr>
          <w:rFonts w:ascii="Times New Roman" w:hAnsi="Times New Roman" w:cs="Times New Roman"/>
        </w:rPr>
        <w:t xml:space="preserve"> хранятся на чистых деревянных стеллажах без тары, </w:t>
      </w:r>
      <w:proofErr w:type="spellStart"/>
      <w:r w:rsidRPr="00D61121">
        <w:rPr>
          <w:rFonts w:ascii="Times New Roman" w:hAnsi="Times New Roman" w:cs="Times New Roman"/>
        </w:rPr>
        <w:t>мелкобрусковые</w:t>
      </w:r>
      <w:proofErr w:type="spellEnd"/>
      <w:r w:rsidRPr="00D61121">
        <w:rPr>
          <w:rFonts w:ascii="Times New Roman" w:hAnsi="Times New Roman" w:cs="Times New Roman"/>
        </w:rPr>
        <w:t xml:space="preserve">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Творог, сметана, молоко и кисломолочные напитки хранятся в таре производителя.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172. Сильно пахнущие продукты (сельдь, специи) должны храниться отдельно от остальных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10</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ТРЕБОВАНИЯ К ОРГАНИЗАЦИИ ПИТАНИЯ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 xml:space="preserve">175. Питание учащихся в учреждениях образования осуществляется в порядке, установленном </w:t>
      </w:r>
      <w:hyperlink r:id="rId124"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учреждений образования должны получать пищу каждые 3,5 - 4 часа.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в санаторных школах-интернатах должны получать пятиразовое питание, в общежитиях учреждений образования - четырехразовое питание.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 Обед должен включать закуску (салат), суп, горячее блюдо, сладкое блюдо (напиток) или сок. Полдник включает напиток, выпечку, фрукты, ужин - закуску (салат), горячее блюдо, горячий напиток.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176. Для организации горячего питания учащихся в учреждении образования могут использоваться различные формы обслуживания: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предварительное накрытие столов;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предварительный заказ блюд по меню завтрашнего дня для учащихся 5 - 11-х классов;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элементов шведского стола и иные.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предоставления дополнительного питания может быть организована работа школьных кафе и кафетериев, буфетов.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буфете может реализовываться продукция, входящая в примерный перечень продукции, реализуемой в буфете учреждения образования, согласно </w:t>
      </w:r>
      <w:hyperlink w:anchor="Par1531" w:history="1">
        <w:r w:rsidRPr="00D61121">
          <w:rPr>
            <w:rFonts w:ascii="Times New Roman" w:hAnsi="Times New Roman" w:cs="Times New Roman"/>
            <w:color w:val="0000FF"/>
          </w:rPr>
          <w:t>приложению 10</w:t>
        </w:r>
      </w:hyperlink>
      <w:r w:rsidRPr="00D61121">
        <w:rPr>
          <w:rFonts w:ascii="Times New Roman" w:hAnsi="Times New Roman" w:cs="Times New Roman"/>
        </w:rPr>
        <w:t xml:space="preserve"> к настоящим Санитарным нормам и правилам.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Ограничивается реализация в буфете отдельных мучных блюд (пиццы или </w:t>
      </w:r>
      <w:proofErr w:type="spellStart"/>
      <w:r w:rsidRPr="00D61121">
        <w:rPr>
          <w:rFonts w:ascii="Times New Roman" w:hAnsi="Times New Roman" w:cs="Times New Roman"/>
        </w:rPr>
        <w:t>смаженок</w:t>
      </w:r>
      <w:proofErr w:type="spellEnd"/>
      <w:r w:rsidRPr="00D61121">
        <w:rPr>
          <w:rFonts w:ascii="Times New Roman" w:hAnsi="Times New Roman" w:cs="Times New Roman"/>
        </w:rPr>
        <w:t xml:space="preserve"> или сосисок в тесте) до не более двух раз в неделю.</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четвертая п. 176 введена </w:t>
      </w:r>
      <w:hyperlink r:id="rId125"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буфете должны быть условия для подогрева кулинарных изделий.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пятая п. 176 введена </w:t>
      </w:r>
      <w:hyperlink r:id="rId126"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для приготовления блюд полуфабрикаты высокой степени готовности в расфасованном виде охлажденные или быстрозамороженные при условии обеспечения непрерывности </w:t>
      </w:r>
      <w:proofErr w:type="spellStart"/>
      <w:r w:rsidRPr="00D61121">
        <w:rPr>
          <w:rFonts w:ascii="Times New Roman" w:hAnsi="Times New Roman" w:cs="Times New Roman"/>
        </w:rPr>
        <w:t>холодовой</w:t>
      </w:r>
      <w:proofErr w:type="spellEnd"/>
      <w:r w:rsidRPr="00D61121">
        <w:rPr>
          <w:rFonts w:ascii="Times New Roman" w:hAnsi="Times New Roman" w:cs="Times New Roman"/>
        </w:rPr>
        <w:t xml:space="preserve"> цепи от момента замораживания до дефростации или приготовления блюд;</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утвержденным руководителем учреждения образования и субъектом предпринимательской деятельности.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По обращении в органы и учреждения </w:t>
      </w:r>
      <w:proofErr w:type="spellStart"/>
      <w:r w:rsidRPr="00D61121">
        <w:rPr>
          <w:rFonts w:ascii="Times New Roman" w:hAnsi="Times New Roman" w:cs="Times New Roman"/>
        </w:rPr>
        <w:t>госсаннадзора</w:t>
      </w:r>
      <w:proofErr w:type="spellEnd"/>
      <w:r w:rsidRPr="00D61121">
        <w:rPr>
          <w:rFonts w:ascii="Times New Roman" w:hAnsi="Times New Roman" w:cs="Times New Roman"/>
        </w:rPr>
        <w:t xml:space="preserve">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180. 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потребления пищевых веществ и энергии).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Примерные двухнедельные рационы питания разрабатываются с учетом: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установленных актами законодательства норм питания для соответствующих категорий учащихся (далее - Нормы питания);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сезонности (летне-осенний, зимне-весенний периоды);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рекомендуемого объема (массы) блюд на один прием согласно </w:t>
      </w:r>
      <w:hyperlink w:anchor="Par1629" w:history="1">
        <w:r w:rsidRPr="00D61121">
          <w:rPr>
            <w:rFonts w:ascii="Times New Roman" w:hAnsi="Times New Roman" w:cs="Times New Roman"/>
            <w:color w:val="0000FF"/>
          </w:rPr>
          <w:t>приложению 11</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 При организации в учреждении образования 2 - 3-разового питания завтрак должен составлять 20 - 25%, обед 30 - 35%, полдник 10% от калорийности суточного рациона;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181. 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 При этом Нормы питания по итогам месяца должны быть выполнены с допустимым отклонением +/-10% при условии выполнения Физиологических норм потребления пищевых веществ и энергии.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182. Питание учащихся должно быть щадящим по химическому составу и способам приготовления: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колбасы и сосиски вареные используются высшего и первого сортов не более 2 раз в неделю, при одноразовом приеме пищи - не более 1 раза в неделю;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кондитерские изделия используются богатые пектином (зефир, мармелад, джем);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приготовления блюд должна использоваться йодированная соль;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рационы питания не включаются одноименные блюда в течение двух дней подряд;</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Вместо острых приправ используются вкусовые приправы: петрушка, сельдерей, укроп, лук, чеснок, корица, ванилин. Из жиров используются сливочные и растительные масла;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пищеблоке должны быть созданы условия для приготовления лечебного (диетического) питания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184. С целью обеспечения учащихся витамином С ежедневно проводится витаминизация супов или сладких (третьих) блюд аскорбиновой кислотой в соответствии с Нормами питания.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Порядок проведения и контроля за С-витаминизацией блюд осуществляется в соответствии с требованиями актов законодательства, регулирующих контроль за питанием учащихся.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С-витаминизация блюд проводится медицинским работником или заведующим производством (ответственным поваром) 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Витаминизация компотов проводится после их охлаждения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2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период получения детьми витаминных или витаминно-минеральных комплексов С-витаминизация рационов не проводится, если содержание витамина С в данных комплексах обеспечивает суточную потребность в нем ребенка не менее чем на 80%.</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185. Качество готовой пищи должно ежедневно проверяться </w:t>
      </w:r>
      <w:proofErr w:type="spellStart"/>
      <w:r w:rsidRPr="00D61121">
        <w:rPr>
          <w:rFonts w:ascii="Times New Roman" w:hAnsi="Times New Roman" w:cs="Times New Roman"/>
        </w:rPr>
        <w:t>бракеражной</w:t>
      </w:r>
      <w:proofErr w:type="spellEnd"/>
      <w:r w:rsidRPr="00D61121">
        <w:rPr>
          <w:rFonts w:ascii="Times New Roman" w:hAnsi="Times New Roman" w:cs="Times New Roman"/>
        </w:rPr>
        <w:t xml:space="preserve">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контролю за качеством готовой пищи (</w:t>
      </w:r>
      <w:proofErr w:type="spellStart"/>
      <w:r w:rsidRPr="00D61121">
        <w:rPr>
          <w:rFonts w:ascii="Times New Roman" w:hAnsi="Times New Roman" w:cs="Times New Roman"/>
        </w:rPr>
        <w:t>бракеражном</w:t>
      </w:r>
      <w:proofErr w:type="spellEnd"/>
      <w:r w:rsidRPr="00D61121">
        <w:rPr>
          <w:rFonts w:ascii="Times New Roman" w:hAnsi="Times New Roman" w:cs="Times New Roman"/>
        </w:rPr>
        <w:t xml:space="preserve">) по форме согласно </w:t>
      </w:r>
      <w:hyperlink w:anchor="Par1691" w:history="1">
        <w:r w:rsidRPr="00D61121">
          <w:rPr>
            <w:rFonts w:ascii="Times New Roman" w:hAnsi="Times New Roman" w:cs="Times New Roman"/>
            <w:color w:val="0000FF"/>
          </w:rPr>
          <w:t>приложению 12</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состав </w:t>
      </w:r>
      <w:proofErr w:type="spellStart"/>
      <w:r w:rsidRPr="00D61121">
        <w:rPr>
          <w:rFonts w:ascii="Times New Roman" w:hAnsi="Times New Roman" w:cs="Times New Roman"/>
        </w:rPr>
        <w:t>бракеражной</w:t>
      </w:r>
      <w:proofErr w:type="spellEnd"/>
      <w:r w:rsidRPr="00D61121">
        <w:rPr>
          <w:rFonts w:ascii="Times New Roman" w:hAnsi="Times New Roman" w:cs="Times New Roman"/>
        </w:rPr>
        <w:t xml:space="preserve">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186. Ежедневно в учреждениях образования должен осуществляться отбор суточных проб каждого приготовленного блюда.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Допускается не отбирать суточную пробу приготовленных блюд от партии менее 30 порций.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Каждое приготовленное блюдо отбирается в отдельную емкость объемом 200 - 250 мл. Супы, напитки (сладкие блюда), гарниры (каши, творожное, яичное блюда) отбираются в объеме не менее 100 мл, мясные, рыбные блюда, холодные закуски (салаты) отбираются в объеме не менее 70 - 100 г. 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Суточные пробы приготовленных блюд хранятся в холодильнике для готовой продукции в течение 24 часов при температуре от +2 °C до +6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187. В обеденных залах для подачи хлеба используются хлебницы или пирожковые тарелки, для салатов - салатники (одно-, </w:t>
      </w:r>
      <w:proofErr w:type="spellStart"/>
      <w:r w:rsidRPr="00D61121">
        <w:rPr>
          <w:rFonts w:ascii="Times New Roman" w:hAnsi="Times New Roman" w:cs="Times New Roman"/>
        </w:rPr>
        <w:t>многопорционные</w:t>
      </w:r>
      <w:proofErr w:type="spellEnd"/>
      <w:r w:rsidRPr="00D61121">
        <w:rPr>
          <w:rFonts w:ascii="Times New Roman" w:hAnsi="Times New Roman" w:cs="Times New Roman"/>
        </w:rPr>
        <w:t>) или закусочные тарелки. Обязательно наличие бумажных салфеток.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Для раздачи супов могут использоваться супницы (на каждый обеденный стол), горячих напитков - чайники.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раздаче пищи горячие блюда должны иметь температуру +50 °C (оптимальная), холодные напитки должны быть комнатной температуры, но не ниже +16 °C, закуски (салаты) - +14 - +16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 При кулинарной обработке пищевых продуктов необходимо выполнять следующие требования: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 пища должна готовиться на каждый прием пищи и реализовываться в течение не более двух часов с момента приготовления.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Готовая горячая пища должна храниться на электроплите или </w:t>
      </w:r>
      <w:proofErr w:type="spellStart"/>
      <w:r w:rsidRPr="00D61121">
        <w:rPr>
          <w:rFonts w:ascii="Times New Roman" w:hAnsi="Times New Roman" w:cs="Times New Roman"/>
        </w:rPr>
        <w:t>электромармите</w:t>
      </w:r>
      <w:proofErr w:type="spell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188.3. мясо (птица) размораживается в </w:t>
      </w:r>
      <w:proofErr w:type="gramStart"/>
      <w:r w:rsidRPr="00D61121">
        <w:rPr>
          <w:rFonts w:ascii="Times New Roman" w:hAnsi="Times New Roman" w:cs="Times New Roman"/>
        </w:rPr>
        <w:t>мясо-рыбном</w:t>
      </w:r>
      <w:proofErr w:type="gramEnd"/>
      <w:r w:rsidRPr="00D61121">
        <w:rPr>
          <w:rFonts w:ascii="Times New Roman" w:hAnsi="Times New Roman" w:cs="Times New Roman"/>
        </w:rPr>
        <w:t xml:space="preserve"> цехе на воздухе при комнатной температуре.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Рыба размораживается в </w:t>
      </w:r>
      <w:proofErr w:type="gramStart"/>
      <w:r w:rsidRPr="00D61121">
        <w:rPr>
          <w:rFonts w:ascii="Times New Roman" w:hAnsi="Times New Roman" w:cs="Times New Roman"/>
        </w:rPr>
        <w:t>мясо-рыбном</w:t>
      </w:r>
      <w:proofErr w:type="gramEnd"/>
      <w:r w:rsidRPr="00D61121">
        <w:rPr>
          <w:rFonts w:ascii="Times New Roman" w:hAnsi="Times New Roman" w:cs="Times New Roman"/>
        </w:rPr>
        <w:t xml:space="preserve"> цехе на воздухе при комнатной температуре или в холодной воде (кроме рыбного филе) с температурой не выше +12 °C из расчета 2 л на 1 кг рыбы с добавлением соли (7 - 10 г на 1 л).</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Замораживание охлажденных или повторное замораживание размороженных мяса (птицы), рыбы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188.4. индивидуальная упаковка консервированных продуктов промывается проточной водой или протирается ветошью;</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188.5. очищенные сырые овощи могут храниться в подсоленной воде не более чем 1,5 часа.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Овощи, предназначенные для салатов, варятся в неочищенном виде.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Неочищенные отварные овощи могут храниться не более 6 часов при температуре от +2 °C до +6 °C, очищенные отварные овощи - не более 2 часов;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w:t>
      </w:r>
      <w:proofErr w:type="spellStart"/>
      <w:r w:rsidRPr="00D61121">
        <w:rPr>
          <w:rFonts w:ascii="Times New Roman" w:hAnsi="Times New Roman" w:cs="Times New Roman"/>
        </w:rPr>
        <w:t>бланшировкой</w:t>
      </w:r>
      <w:proofErr w:type="spellEnd"/>
      <w:r w:rsidRPr="00D61121">
        <w:rPr>
          <w:rFonts w:ascii="Times New Roman" w:hAnsi="Times New Roman" w:cs="Times New Roman"/>
        </w:rPr>
        <w:t xml:space="preserve"> разрезаются на 2 - 4 части.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Салаты перед заправкой должны храниться при температуре от +2 °C до +6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Заправка салатов должна производиться непосредственно перед их выдачей;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°C в течение 5 - 7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Жарка полуфабрикатов может производиться в жарочном шкафу без предварительного обжаривания на электроплите при температуре +250 - +270 °C в течение 20 - 25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 варке биточков на пару продолжительность тепловой обработки должна быть не менее 20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188.8. режим термической обработки блюд с использованием </w:t>
      </w:r>
      <w:proofErr w:type="spellStart"/>
      <w:r w:rsidRPr="00D61121">
        <w:rPr>
          <w:rFonts w:ascii="Times New Roman" w:hAnsi="Times New Roman" w:cs="Times New Roman"/>
        </w:rPr>
        <w:t>пароконвекторного</w:t>
      </w:r>
      <w:proofErr w:type="spellEnd"/>
      <w:r w:rsidRPr="00D61121">
        <w:rPr>
          <w:rFonts w:ascii="Times New Roman" w:hAnsi="Times New Roman" w:cs="Times New Roman"/>
        </w:rPr>
        <w:t xml:space="preserve"> торгово-технологического оборудования должен соответствовать технической документации на данное оборудование;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188.11. яйца должны обрабатываться в </w:t>
      </w:r>
      <w:proofErr w:type="gramStart"/>
      <w:r w:rsidRPr="00D61121">
        <w:rPr>
          <w:rFonts w:ascii="Times New Roman" w:hAnsi="Times New Roman" w:cs="Times New Roman"/>
        </w:rPr>
        <w:t>мясо-рыбном</w:t>
      </w:r>
      <w:proofErr w:type="gramEnd"/>
      <w:r w:rsidRPr="00D61121">
        <w:rPr>
          <w:rFonts w:ascii="Times New Roman" w:hAnsi="Times New Roman" w:cs="Times New Roman"/>
        </w:rPr>
        <w:t xml:space="preserve">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°C с последующим ополаскиванием проточной водой.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Заносить и хранить в производственных помещениях для готовой продукции необработанные яйца в кассетах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Яйца необходимо варить в течение 10 минут после закипания воды;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188.12. смесь для омлета выливается на противень слоем 2,5 - 3 см и готовится в течение 8 - 10 минут при температуре в жарочном шкафу +180 - +200 °C.</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Творожные запеканки готовятся слоем 3 - 4 см в жарочном шкафу при температуре +180 - +200 °C в течение 20 - 30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188.13. сосиски, вареные колбасы после </w:t>
      </w:r>
      <w:proofErr w:type="spellStart"/>
      <w:r w:rsidRPr="00D61121">
        <w:rPr>
          <w:rFonts w:ascii="Times New Roman" w:hAnsi="Times New Roman" w:cs="Times New Roman"/>
        </w:rPr>
        <w:t>порционирования</w:t>
      </w:r>
      <w:proofErr w:type="spellEnd"/>
      <w:r w:rsidRPr="00D61121">
        <w:rPr>
          <w:rFonts w:ascii="Times New Roman" w:hAnsi="Times New Roman" w:cs="Times New Roman"/>
        </w:rPr>
        <w:t xml:space="preserve"> очищают от полимерной оболочки и отваривают в течение 5 минут с момента закипания воды;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188.14. кисели, компоты охлаждаются в емкостях, в которых они были приготовлены, в закрытом виде в холодном цехе;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188.15. гарниры (отварные макаронные изделия, рис) должны промываться только горячей кипяченой водой;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188.16. переливание перед раздачей из потребительской тары в емкости молока, кисломолочных и других напитков, соков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189. При организации питания учащихся в учреждениях образования запрещается: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остатков пищи от предыдущего приема, а также пищи, приготовленной накануне;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изготовление сырковой массы, творога, простокваши-</w:t>
      </w:r>
      <w:proofErr w:type="spellStart"/>
      <w:r w:rsidRPr="00D61121">
        <w:rPr>
          <w:rFonts w:ascii="Times New Roman" w:hAnsi="Times New Roman" w:cs="Times New Roman"/>
        </w:rPr>
        <w:t>самокваса</w:t>
      </w:r>
      <w:proofErr w:type="spellEnd"/>
      <w:r w:rsidRPr="00D61121">
        <w:rPr>
          <w:rFonts w:ascii="Times New Roman" w:hAnsi="Times New Roman" w:cs="Times New Roman"/>
        </w:rPr>
        <w:t xml:space="preserve">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w:t>
      </w:r>
      <w:r w:rsidRPr="00D61121">
        <w:rPr>
          <w:rFonts w:ascii="Times New Roman" w:hAnsi="Times New Roman" w:cs="Times New Roman"/>
        </w:rPr>
        <w:lastRenderedPageBreak/>
        <w:t>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приготовление блюд на костном бульоне (кроме птицы);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использование сырого молока, творога из </w:t>
      </w:r>
      <w:proofErr w:type="spellStart"/>
      <w:r w:rsidRPr="00D61121">
        <w:rPr>
          <w:rFonts w:ascii="Times New Roman" w:hAnsi="Times New Roman" w:cs="Times New Roman"/>
        </w:rPr>
        <w:t>непастеризованного</w:t>
      </w:r>
      <w:proofErr w:type="spellEnd"/>
      <w:r w:rsidRPr="00D61121">
        <w:rPr>
          <w:rFonts w:ascii="Times New Roman" w:hAnsi="Times New Roman" w:cs="Times New Roman"/>
        </w:rPr>
        <w:t xml:space="preserve"> молока;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 Работники пищеблока должны соблюдать следующие правила личной гигиены:</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190.2. во время работы не носить кольца, серьги, не закалывать санитарную одежду булавками, на рабочем месте не принимать пищу и не курить;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190.3. ногти должны быть коротко острижены, не покрыты лаком;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190.4. при приготовлении блюд, не подвергающихся термической обработке, выдаче и </w:t>
      </w:r>
      <w:proofErr w:type="spellStart"/>
      <w:r w:rsidRPr="00D61121">
        <w:rPr>
          <w:rFonts w:ascii="Times New Roman" w:hAnsi="Times New Roman" w:cs="Times New Roman"/>
        </w:rPr>
        <w:t>порционировании</w:t>
      </w:r>
      <w:proofErr w:type="spellEnd"/>
      <w:r w:rsidRPr="00D61121">
        <w:rPr>
          <w:rFonts w:ascii="Times New Roman" w:hAnsi="Times New Roman" w:cs="Times New Roman"/>
        </w:rPr>
        <w:t xml:space="preserve"> блюд использовать одноразовые перчатки. Смена перчаток должна проводиться после каждого использования;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190.6. производить смену санитарной одежды по мере загрязнения, но не реже 1 раза в день;</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190.7. обеспечить раздельное хранение санитарной одежды и личной одежды работников пищеблока.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w:anchor="Par1735" w:history="1">
        <w:r w:rsidRPr="00D61121">
          <w:rPr>
            <w:rFonts w:ascii="Times New Roman" w:hAnsi="Times New Roman" w:cs="Times New Roman"/>
            <w:color w:val="0000FF"/>
          </w:rPr>
          <w:t>приложению 13</w:t>
        </w:r>
      </w:hyperlink>
      <w:r w:rsidRPr="00D61121">
        <w:rPr>
          <w:rFonts w:ascii="Times New Roman" w:hAnsi="Times New Roman" w:cs="Times New Roman"/>
        </w:rPr>
        <w:t xml:space="preserve"> к настоящим Санитарным нормам и правилам.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Работники пищеблока больные или при подозрении на заболевание к работе не допускаются.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Медицинский работник должен осуществлять контроль за организацией питания учащихся, в том числе за ведением журнала "Здоровье".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bookmarkStart w:id="5" w:name="Par916"/>
      <w:bookmarkEnd w:id="5"/>
      <w:r w:rsidRPr="00D61121">
        <w:rPr>
          <w:rFonts w:ascii="Times New Roman" w:hAnsi="Times New Roman" w:cs="Times New Roman"/>
        </w:rPr>
        <w:t>192. В учреждениях образования при организации питания детей в пищеблоках должен осуществляться производственный, в том числе лабораторный, контроль за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128" w:history="1">
        <w:r w:rsidRPr="00D61121">
          <w:rPr>
            <w:rFonts w:ascii="Times New Roman" w:hAnsi="Times New Roman" w:cs="Times New Roman"/>
            <w:color w:val="0000FF"/>
          </w:rPr>
          <w:t>СТБ</w:t>
        </w:r>
      </w:hyperlink>
      <w:r w:rsidRPr="00D61121">
        <w:rPr>
          <w:rFonts w:ascii="Times New Roman" w:hAnsi="Times New Roman" w:cs="Times New Roman"/>
        </w:rPr>
        <w:t xml:space="preserve"> 1210-2010 "Общественное питание. Кулинарная продукция, </w:t>
      </w:r>
      <w:r w:rsidRPr="00D61121">
        <w:rPr>
          <w:rFonts w:ascii="Times New Roman" w:hAnsi="Times New Roman" w:cs="Times New Roman"/>
        </w:rPr>
        <w:lastRenderedPageBreak/>
        <w:t xml:space="preserve">реализуемая населению. 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ar916" w:history="1">
        <w:r w:rsidRPr="00D61121">
          <w:rPr>
            <w:rFonts w:ascii="Times New Roman" w:hAnsi="Times New Roman" w:cs="Times New Roman"/>
            <w:color w:val="0000FF"/>
          </w:rPr>
          <w:t>части первой</w:t>
        </w:r>
      </w:hyperlink>
      <w:r w:rsidRPr="00D61121">
        <w:rPr>
          <w:rFonts w:ascii="Times New Roman" w:hAnsi="Times New Roman" w:cs="Times New Roman"/>
        </w:rPr>
        <w:t xml:space="preserve"> настоящего пункта.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(часть пятая п. 192 введена </w:t>
      </w:r>
      <w:hyperlink r:id="rId129"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25.11.2014 N 78)</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192 в ред. </w:t>
      </w:r>
      <w:hyperlink r:id="rId13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1"/>
        <w:rPr>
          <w:rFonts w:ascii="Times New Roman" w:hAnsi="Times New Roman" w:cs="Times New Roman"/>
        </w:rPr>
      </w:pPr>
      <w:r w:rsidRPr="00D61121">
        <w:rPr>
          <w:rFonts w:ascii="Times New Roman" w:hAnsi="Times New Roman" w:cs="Times New Roman"/>
          <w:b/>
          <w:bCs/>
        </w:rPr>
        <w:t>ГЛАВА 11</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b/>
          <w:bCs/>
        </w:rPr>
        <w:t>ГИГИЕНИЧЕСКОЕ ОБУЧЕНИЕ И ВОСПИТАНИЕ УЧАЩИХСЯ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193. 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194. Во время учебных занятий (занятий):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195. Работа по гигиеническому обучению и воспитанию учащихся проводится педагогическими и медицинскими работниками с привлечением работников органов и учреждений </w:t>
      </w:r>
      <w:proofErr w:type="spellStart"/>
      <w:r w:rsidRPr="00D61121">
        <w:rPr>
          <w:rFonts w:ascii="Times New Roman" w:hAnsi="Times New Roman" w:cs="Times New Roman"/>
        </w:rPr>
        <w:t>госсаннадзора</w:t>
      </w:r>
      <w:proofErr w:type="spellEnd"/>
      <w:r w:rsidRPr="00D61121">
        <w:rPr>
          <w:rFonts w:ascii="Times New Roman" w:hAnsi="Times New Roman" w:cs="Times New Roman"/>
        </w:rPr>
        <w:t>, других.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систематически рассматриваться на заседаниях педагогических советов.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1</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6" w:name="Par944"/>
      <w:bookmarkEnd w:id="6"/>
      <w:r w:rsidRPr="00D61121">
        <w:rPr>
          <w:rFonts w:ascii="Times New Roman" w:hAnsi="Times New Roman" w:cs="Times New Roman"/>
          <w:b/>
          <w:bCs/>
        </w:rPr>
        <w:t>ПРИМЕРНЫЙ ПЕРЕЧЕНЬ</w:t>
      </w: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r w:rsidRPr="00D61121">
        <w:rPr>
          <w:rFonts w:ascii="Times New Roman" w:hAnsi="Times New Roman" w:cs="Times New Roman"/>
          <w:b/>
          <w:bCs/>
        </w:rPr>
        <w:t>ОБОРУДОВАНИЯ ИГРОВОЙ ПЛОЩАДКИ ДЛЯ 1-Х КЛАССОВ В УЧРЕЖДЕНИЯХ 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 Игровое оборудование: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теневой навес со скамейками;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качалка-балансир со спинкой (высота от уровня земли не более 38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игровые комплексы в виде тематических игровых моделей и макетов с горками и без (высота верхней площадки горки не более 120 см от уровня земли).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 Спортивное оборудование: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шведская стенка (высота 250 см, ширина 80 см, диаметр перекладины 25 мм);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перекладина высокая (высота 150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proofErr w:type="spellStart"/>
      <w:r w:rsidRPr="00D61121">
        <w:rPr>
          <w:rFonts w:ascii="Times New Roman" w:hAnsi="Times New Roman" w:cs="Times New Roman"/>
        </w:rPr>
        <w:t>рукоход</w:t>
      </w:r>
      <w:proofErr w:type="spellEnd"/>
      <w:r w:rsidRPr="00D61121">
        <w:rPr>
          <w:rFonts w:ascii="Times New Roman" w:hAnsi="Times New Roman" w:cs="Times New Roman"/>
        </w:rPr>
        <w:t xml:space="preserve"> прямой или дугообразный (длина 250 см, ширина 40 - 50 см, диаметр перекладины 25 - 30 мм, расстояние между перекладинами 25 - 30 см, высота над поверхностью земли 180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бум разновысокий (из 3 брусьев) (длина 200 см, ширина рабочей поверхности 10 см, высота 60, 80, 100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балансир качающийся (длина бруса 300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щиты для метания мяча;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грибки для чехарды (диаметр 20 - 30 см, высота над поверхностью площадки 30, 40, 50 см;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ворота для </w:t>
      </w:r>
      <w:proofErr w:type="spellStart"/>
      <w:r w:rsidRPr="00D61121">
        <w:rPr>
          <w:rFonts w:ascii="Times New Roman" w:hAnsi="Times New Roman" w:cs="Times New Roman"/>
        </w:rPr>
        <w:t>подлезания</w:t>
      </w:r>
      <w:proofErr w:type="spellEnd"/>
      <w:r w:rsidRPr="00D61121">
        <w:rPr>
          <w:rFonts w:ascii="Times New Roman" w:hAnsi="Times New Roman" w:cs="Times New Roman"/>
        </w:rPr>
        <w:t xml:space="preserve"> (ширина свода 50 см, высота 35, 40, 45, 50 см).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2</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7" w:name="Par970"/>
      <w:bookmarkEnd w:id="7"/>
      <w:r w:rsidRPr="00D61121">
        <w:rPr>
          <w:rFonts w:ascii="Times New Roman" w:hAnsi="Times New Roman" w:cs="Times New Roman"/>
          <w:b/>
          <w:bCs/>
        </w:rPr>
        <w:t>ОРИЕНТАЦИЯ ОКОН ПОМЕЩЕНИЙ ПО СТОРОНАМ ГОРИЗОНТА В УЧРЕЖДЕНИЯХ 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2891"/>
        <w:gridCol w:w="2098"/>
        <w:gridCol w:w="3457"/>
      </w:tblGrid>
      <w:tr w:rsidR="00D61121" w:rsidRPr="00D61121">
        <w:tc>
          <w:tcPr>
            <w:tcW w:w="623"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N п/п</w:t>
            </w:r>
          </w:p>
        </w:tc>
        <w:tc>
          <w:tcPr>
            <w:tcW w:w="2891"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Учебные помещения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Ориентация</w:t>
            </w:r>
          </w:p>
        </w:tc>
      </w:tr>
      <w:tr w:rsidR="00D61121" w:rsidRPr="00D61121">
        <w:tc>
          <w:tcPr>
            <w:tcW w:w="623"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89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оптимальная</w:t>
            </w:r>
          </w:p>
        </w:tc>
        <w:tc>
          <w:tcPr>
            <w:tcW w:w="345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допустимая</w:t>
            </w:r>
          </w:p>
        </w:tc>
      </w:tr>
      <w:tr w:rsidR="00D61121" w:rsidRPr="00D61121">
        <w:tc>
          <w:tcPr>
            <w:tcW w:w="62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289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Классы</w:t>
            </w:r>
          </w:p>
        </w:tc>
        <w:tc>
          <w:tcPr>
            <w:tcW w:w="2098"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65° до 200°</w:t>
            </w:r>
          </w:p>
        </w:tc>
        <w:tc>
          <w:tcPr>
            <w:tcW w:w="345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200° до 295°:</w:t>
            </w:r>
            <w:r w:rsidRPr="00D61121">
              <w:rPr>
                <w:rFonts w:ascii="Times New Roman" w:hAnsi="Times New Roman" w:cs="Times New Roman"/>
              </w:rPr>
              <w:br/>
              <w:t xml:space="preserve">не более 25% учебных помещений </w:t>
            </w:r>
            <w:r w:rsidRPr="00D61121">
              <w:rPr>
                <w:rFonts w:ascii="Times New Roman" w:hAnsi="Times New Roman" w:cs="Times New Roman"/>
              </w:rPr>
              <w:lastRenderedPageBreak/>
              <w:t>4-х классов и не более 50% помещений 5 - 11-х классов</w:t>
            </w:r>
          </w:p>
        </w:tc>
      </w:tr>
      <w:tr w:rsidR="00D61121" w:rsidRPr="00D61121">
        <w:tc>
          <w:tcPr>
            <w:tcW w:w="62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2</w:t>
            </w:r>
          </w:p>
        </w:tc>
        <w:tc>
          <w:tcPr>
            <w:tcW w:w="289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Учебные кабинеты, лаборатории (за исключением указанных в </w:t>
            </w:r>
            <w:hyperlink w:anchor="Par985" w:history="1">
              <w:r w:rsidRPr="00D61121">
                <w:rPr>
                  <w:rFonts w:ascii="Times New Roman" w:hAnsi="Times New Roman" w:cs="Times New Roman"/>
                  <w:color w:val="0000FF"/>
                </w:rPr>
                <w:t>пунктах 3</w:t>
              </w:r>
            </w:hyperlink>
            <w:r w:rsidRPr="00D61121">
              <w:rPr>
                <w:rFonts w:ascii="Times New Roman" w:hAnsi="Times New Roman" w:cs="Times New Roman"/>
              </w:rPr>
              <w:t xml:space="preserve">, </w:t>
            </w:r>
            <w:hyperlink w:anchor="Par989" w:history="1">
              <w:r w:rsidRPr="00D61121">
                <w:rPr>
                  <w:rFonts w:ascii="Times New Roman" w:hAnsi="Times New Roman" w:cs="Times New Roman"/>
                  <w:color w:val="0000FF"/>
                </w:rPr>
                <w:t>4</w:t>
              </w:r>
            </w:hyperlink>
            <w:r w:rsidRPr="00D61121">
              <w:rPr>
                <w:rFonts w:ascii="Times New Roman" w:hAnsi="Times New Roman" w:cs="Times New Roman"/>
              </w:rPr>
              <w:t xml:space="preserve"> настоящей таблицы)</w:t>
            </w:r>
          </w:p>
        </w:tc>
        <w:tc>
          <w:tcPr>
            <w:tcW w:w="2098"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65° до 200°</w:t>
            </w:r>
          </w:p>
        </w:tc>
        <w:tc>
          <w:tcPr>
            <w:tcW w:w="345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200° до 65° - не более 75% учебных кабинетов, лабораторий</w:t>
            </w:r>
          </w:p>
        </w:tc>
      </w:tr>
      <w:tr w:rsidR="00D61121" w:rsidRPr="00D61121">
        <w:tc>
          <w:tcPr>
            <w:tcW w:w="62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bookmarkStart w:id="8" w:name="Par985"/>
            <w:bookmarkEnd w:id="8"/>
            <w:r w:rsidRPr="00D61121">
              <w:rPr>
                <w:rFonts w:ascii="Times New Roman" w:hAnsi="Times New Roman" w:cs="Times New Roman"/>
              </w:rPr>
              <w:t>3</w:t>
            </w:r>
          </w:p>
        </w:tc>
        <w:tc>
          <w:tcPr>
            <w:tcW w:w="289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Кабинет изобразительного искусства, кабинет информатики</w:t>
            </w:r>
          </w:p>
        </w:tc>
        <w:tc>
          <w:tcPr>
            <w:tcW w:w="2098"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300° до 60°</w:t>
            </w:r>
          </w:p>
        </w:tc>
        <w:tc>
          <w:tcPr>
            <w:tcW w:w="345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266° до 60°</w:t>
            </w:r>
          </w:p>
        </w:tc>
      </w:tr>
      <w:tr w:rsidR="00D61121" w:rsidRPr="00D61121">
        <w:tc>
          <w:tcPr>
            <w:tcW w:w="62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bookmarkStart w:id="9" w:name="Par989"/>
            <w:bookmarkEnd w:id="9"/>
            <w:r w:rsidRPr="00D61121">
              <w:rPr>
                <w:rFonts w:ascii="Times New Roman" w:hAnsi="Times New Roman" w:cs="Times New Roman"/>
              </w:rPr>
              <w:t>4</w:t>
            </w:r>
          </w:p>
        </w:tc>
        <w:tc>
          <w:tcPr>
            <w:tcW w:w="289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Лаборатория биологии</w:t>
            </w:r>
          </w:p>
        </w:tc>
        <w:tc>
          <w:tcPr>
            <w:tcW w:w="2098"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150° до 210°</w:t>
            </w:r>
          </w:p>
        </w:tc>
        <w:tc>
          <w:tcPr>
            <w:tcW w:w="345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90° до 270°</w:t>
            </w:r>
          </w:p>
        </w:tc>
      </w:tr>
      <w:tr w:rsidR="00D61121" w:rsidRPr="00D61121">
        <w:tc>
          <w:tcPr>
            <w:tcW w:w="62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289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Спальные помещения, спальни-игровые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 50° до 310°</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3</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0" w:name="Par1006"/>
      <w:bookmarkEnd w:id="10"/>
      <w:r w:rsidRPr="00D61121">
        <w:rPr>
          <w:rFonts w:ascii="Times New Roman" w:hAnsi="Times New Roman" w:cs="Times New Roman"/>
          <w:b/>
          <w:bCs/>
        </w:rPr>
        <w:t>ОПТИМАЛЬНЫЕ ПАРАМЕТРЫ ТЕМПЕРАТУРЫ ВОЗДУХА В ПОМЕЩЕНИЯХ УЧРЕЖДЕНИЙ ОБЩЕГО СРЕДНЕГО ОБРАЗОВАНИЯ В ХОЛОДНЫЙ ПЕРИОД ГОДА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5499"/>
        <w:gridCol w:w="2947"/>
      </w:tblGrid>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N п/п</w:t>
            </w:r>
          </w:p>
        </w:tc>
        <w:tc>
          <w:tcPr>
            <w:tcW w:w="54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Наименование помещений</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Температура воздуха в помещениях</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Учебные помещения</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+18 - +20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Спортивный зал</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+15 - +18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Раздевальные при спортивном зале</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+19 - +23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Кабинет врача</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+21 - +23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Спальные помещения</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+18 - +20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Умывальные помещения</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+20 - +23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Санитарные узлы</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+19 - +21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Душевые</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не ниже +25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Актовый зал, лекционные аудитории, </w:t>
            </w:r>
            <w:proofErr w:type="spellStart"/>
            <w:r w:rsidRPr="00D61121">
              <w:rPr>
                <w:rFonts w:ascii="Times New Roman" w:hAnsi="Times New Roman" w:cs="Times New Roman"/>
              </w:rPr>
              <w:t>киноаудитории</w:t>
            </w:r>
            <w:proofErr w:type="spellEnd"/>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не ниже +17 - +20 °C</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c>
          <w:tcPr>
            <w:tcW w:w="549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Помещения дополнительного образования</w:t>
            </w:r>
          </w:p>
        </w:tc>
        <w:tc>
          <w:tcPr>
            <w:tcW w:w="294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+18 - +20 °C</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lastRenderedPageBreak/>
        <w:t>Приложение 4</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1" w:name="Par1051"/>
      <w:bookmarkEnd w:id="11"/>
      <w:r w:rsidRPr="00D61121">
        <w:rPr>
          <w:rFonts w:ascii="Times New Roman" w:hAnsi="Times New Roman" w:cs="Times New Roman"/>
          <w:b/>
          <w:bCs/>
        </w:rPr>
        <w:t>НОРМЫ ИСКУССТВЕННОЙ ОСВЕЩЕННОСТИ ПОМЕЩЕНИЙ УЧРЕЖДЕНИЙ 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607"/>
        <w:gridCol w:w="2211"/>
        <w:gridCol w:w="1870"/>
      </w:tblGrid>
      <w:tr w:rsidR="00D61121" w:rsidRPr="00D61121">
        <w:tc>
          <w:tcPr>
            <w:tcW w:w="2381"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Наименование помещений</w:t>
            </w:r>
          </w:p>
        </w:tc>
        <w:tc>
          <w:tcPr>
            <w:tcW w:w="2607"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Плоскость Г - горизонтальная, В - вертикальная высота над полом, в м</w:t>
            </w:r>
          </w:p>
        </w:tc>
        <w:tc>
          <w:tcPr>
            <w:tcW w:w="4081"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Уровень искусственной освещенности в люксах (</w:t>
            </w:r>
            <w:proofErr w:type="spellStart"/>
            <w:r w:rsidRPr="00D61121">
              <w:rPr>
                <w:rFonts w:ascii="Times New Roman" w:hAnsi="Times New Roman" w:cs="Times New Roman"/>
              </w:rPr>
              <w:t>лк</w:t>
            </w:r>
            <w:proofErr w:type="spellEnd"/>
            <w:r w:rsidRPr="00D61121">
              <w:rPr>
                <w:rFonts w:ascii="Times New Roman" w:hAnsi="Times New Roman" w:cs="Times New Roman"/>
              </w:rPr>
              <w:t>)</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при освещении лампами накаливания</w:t>
            </w:r>
          </w:p>
        </w:tc>
        <w:tc>
          <w:tcPr>
            <w:tcW w:w="187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при освещении люминесцентными лампами</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Классные комнаты, учебные кабинеты, лаборатории</w:t>
            </w:r>
          </w:p>
        </w:tc>
        <w:tc>
          <w:tcPr>
            <w:tcW w:w="260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 - 1,5 (на середине доски)</w:t>
            </w:r>
          </w:p>
        </w:tc>
        <w:tc>
          <w:tcPr>
            <w:tcW w:w="221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87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400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рабочих столах и партах)</w:t>
            </w:r>
          </w:p>
        </w:tc>
        <w:tc>
          <w:tcPr>
            <w:tcW w:w="221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87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400</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Кабинеты информатики и вычислительной техники</w:t>
            </w:r>
          </w:p>
        </w:tc>
        <w:tc>
          <w:tcPr>
            <w:tcW w:w="260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 - 1,0 (на экране дисплея)</w:t>
            </w:r>
          </w:p>
        </w:tc>
        <w:tc>
          <w:tcPr>
            <w:tcW w:w="221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c>
          <w:tcPr>
            <w:tcW w:w="187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рабочих столах)</w:t>
            </w:r>
          </w:p>
        </w:tc>
        <w:tc>
          <w:tcPr>
            <w:tcW w:w="221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87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400</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Кабинеты изобразительного искусства</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 - на доске</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500</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Мастерские по обработке металла и древесины, инструментальная</w:t>
            </w:r>
          </w:p>
        </w:tc>
        <w:tc>
          <w:tcPr>
            <w:tcW w:w="260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верстаках и рабочих столах)</w:t>
            </w:r>
          </w:p>
        </w:tc>
        <w:tc>
          <w:tcPr>
            <w:tcW w:w="221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c>
          <w:tcPr>
            <w:tcW w:w="187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Читальный зал</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рабочих столах)</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Лингафонные кабинеты</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рабочих столах)</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Кабинеты обслуживающих видов труда:</w:t>
            </w:r>
          </w:p>
        </w:tc>
        <w:tc>
          <w:tcPr>
            <w:tcW w:w="260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87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r>
      <w:tr w:rsidR="00D61121" w:rsidRPr="00D61121">
        <w:tc>
          <w:tcPr>
            <w:tcW w:w="2381"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 обработке ткани</w:t>
            </w:r>
          </w:p>
        </w:tc>
        <w:tc>
          <w:tcPr>
            <w:tcW w:w="2607"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c>
          <w:tcPr>
            <w:tcW w:w="1870"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500</w:t>
            </w:r>
          </w:p>
        </w:tc>
      </w:tr>
      <w:tr w:rsidR="00D61121" w:rsidRPr="00D61121">
        <w:tc>
          <w:tcPr>
            <w:tcW w:w="238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 кулинарии</w:t>
            </w:r>
          </w:p>
        </w:tc>
        <w:tc>
          <w:tcPr>
            <w:tcW w:w="260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Спортивный зал</w:t>
            </w:r>
          </w:p>
        </w:tc>
        <w:tc>
          <w:tcPr>
            <w:tcW w:w="260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 Г - 0,0</w:t>
            </w:r>
          </w:p>
        </w:tc>
        <w:tc>
          <w:tcPr>
            <w:tcW w:w="2211"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c>
          <w:tcPr>
            <w:tcW w:w="187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 - 2,0 от пола на продольных стенах помещения</w:t>
            </w:r>
          </w:p>
        </w:tc>
        <w:tc>
          <w:tcPr>
            <w:tcW w:w="2211"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40</w:t>
            </w:r>
          </w:p>
        </w:tc>
        <w:tc>
          <w:tcPr>
            <w:tcW w:w="187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Снарядные, инвентарные</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lastRenderedPageBreak/>
              <w:t>Библиотека</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 - фронт карточек</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Плавательный бассейн (крытый)</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на поверхности воды</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Помещения медицинского назначения</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Учительская, кабинет руководителя учреждения образования</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 (на рабочих столах)</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Спальные помещения</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Обеденный зал, буфет</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2381"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Актовый зал, эстрада актового зала</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 - 0,8</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r>
      <w:tr w:rsidR="00D61121" w:rsidRPr="00D61121">
        <w:tc>
          <w:tcPr>
            <w:tcW w:w="2381"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 - 1,5</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Рекреации</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Вестибюли, гардеробные</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Коридоры, проходы</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Санитарные узлы</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r>
      <w:tr w:rsidR="00D61121" w:rsidRPr="00D61121">
        <w:tc>
          <w:tcPr>
            <w:tcW w:w="238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Лестницы</w:t>
            </w:r>
          </w:p>
        </w:tc>
        <w:tc>
          <w:tcPr>
            <w:tcW w:w="260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Пол (площадки, ступеньки)</w:t>
            </w:r>
          </w:p>
        </w:tc>
        <w:tc>
          <w:tcPr>
            <w:tcW w:w="2211"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c>
          <w:tcPr>
            <w:tcW w:w="187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Примечания: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 При наличии в учреждении образования других производственных мастерских по 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5</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2" w:name="Par1182"/>
      <w:bookmarkEnd w:id="12"/>
      <w:r w:rsidRPr="00D61121">
        <w:rPr>
          <w:rFonts w:ascii="Times New Roman" w:hAnsi="Times New Roman" w:cs="Times New Roman"/>
          <w:b/>
          <w:bCs/>
        </w:rPr>
        <w:t>ОСНОВНЫЕ РАЗМЕРЫ УЧЕНИЧЕСКОЙ МЕБЕЛИ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927"/>
        <w:gridCol w:w="1814"/>
        <w:gridCol w:w="2211"/>
        <w:gridCol w:w="1700"/>
      </w:tblGrid>
      <w:tr w:rsidR="00D61121" w:rsidRPr="00D61121">
        <w:tc>
          <w:tcPr>
            <w:tcW w:w="1417"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Номер ученической </w:t>
            </w:r>
            <w:r w:rsidRPr="00D61121">
              <w:rPr>
                <w:rFonts w:ascii="Times New Roman" w:hAnsi="Times New Roman" w:cs="Times New Roman"/>
              </w:rPr>
              <w:lastRenderedPageBreak/>
              <w:t>мебели</w:t>
            </w:r>
          </w:p>
        </w:tc>
        <w:tc>
          <w:tcPr>
            <w:tcW w:w="1927"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 xml:space="preserve">Цвет маркировки ученической </w:t>
            </w:r>
            <w:r w:rsidRPr="00D61121">
              <w:rPr>
                <w:rFonts w:ascii="Times New Roman" w:hAnsi="Times New Roman" w:cs="Times New Roman"/>
              </w:rPr>
              <w:lastRenderedPageBreak/>
              <w:t>мебели</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Рост учащегося, в см</w:t>
            </w:r>
          </w:p>
        </w:tc>
        <w:tc>
          <w:tcPr>
            <w:tcW w:w="3911"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Размеры ученической мебели</w:t>
            </w:r>
          </w:p>
        </w:tc>
      </w:tr>
      <w:tr w:rsidR="00D61121" w:rsidRPr="00D61121">
        <w:tc>
          <w:tcPr>
            <w:tcW w:w="1417"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1927"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1814"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высота ученических </w:t>
            </w:r>
            <w:r w:rsidRPr="00D61121">
              <w:rPr>
                <w:rFonts w:ascii="Times New Roman" w:hAnsi="Times New Roman" w:cs="Times New Roman"/>
              </w:rPr>
              <w:lastRenderedPageBreak/>
              <w:t>столов (парт), в см</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 xml:space="preserve">высота </w:t>
            </w:r>
            <w:r w:rsidRPr="00D61121">
              <w:rPr>
                <w:rFonts w:ascii="Times New Roman" w:hAnsi="Times New Roman" w:cs="Times New Roman"/>
              </w:rPr>
              <w:lastRenderedPageBreak/>
              <w:t>ученических стульев, в см</w:t>
            </w:r>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1</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Оранжевый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100 до 115</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46</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26</w:t>
            </w:r>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Фиолетовый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115 до 130</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52</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Желтый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130 до 145</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58</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34</w:t>
            </w:r>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Красный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145 до 160</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64</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38</w:t>
            </w:r>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Зеленый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160 до 175</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70</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42</w:t>
            </w:r>
          </w:p>
        </w:tc>
      </w:tr>
      <w:tr w:rsidR="00D61121" w:rsidRPr="00D61121">
        <w:tc>
          <w:tcPr>
            <w:tcW w:w="141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192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Голубой</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свыше 175</w:t>
            </w:r>
          </w:p>
        </w:tc>
        <w:tc>
          <w:tcPr>
            <w:tcW w:w="2211"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76</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46</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6</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3" w:name="Par1230"/>
      <w:bookmarkEnd w:id="13"/>
      <w:r w:rsidRPr="00D61121">
        <w:rPr>
          <w:rFonts w:ascii="Times New Roman" w:hAnsi="Times New Roman" w:cs="Times New Roman"/>
          <w:b/>
          <w:bCs/>
        </w:rPr>
        <w:t>УСТРОЙСТВО ОФТАЛЬМОТРЕНАЖЕРОВ (ЭЛЕКТРООФТАЛЬМОТРЕНАЖЕРОВ)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 Сенсорно-</w:t>
      </w:r>
      <w:proofErr w:type="spellStart"/>
      <w:r w:rsidRPr="00D61121">
        <w:rPr>
          <w:rFonts w:ascii="Times New Roman" w:hAnsi="Times New Roman" w:cs="Times New Roman"/>
        </w:rPr>
        <w:t>координаторные</w:t>
      </w:r>
      <w:proofErr w:type="spellEnd"/>
      <w:r w:rsidRPr="00D61121">
        <w:rPr>
          <w:rFonts w:ascii="Times New Roman" w:hAnsi="Times New Roman" w:cs="Times New Roman"/>
        </w:rPr>
        <w:t xml:space="preserve"> тренажи.</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Устройство тренажеров (по </w:t>
      </w:r>
      <w:proofErr w:type="spellStart"/>
      <w:r w:rsidRPr="00D61121">
        <w:rPr>
          <w:rFonts w:ascii="Times New Roman" w:hAnsi="Times New Roman" w:cs="Times New Roman"/>
        </w:rPr>
        <w:t>В.Ф.Базарному</w:t>
      </w:r>
      <w:proofErr w:type="spellEnd"/>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w:t>
      </w:r>
      <w:proofErr w:type="spellStart"/>
      <w:r w:rsidRPr="00D61121">
        <w:rPr>
          <w:rFonts w:ascii="Times New Roman" w:hAnsi="Times New Roman" w:cs="Times New Roman"/>
        </w:rPr>
        <w:t>госавтоинспекции</w:t>
      </w:r>
      <w:proofErr w:type="spellEnd"/>
      <w:r w:rsidRPr="00D61121">
        <w:rPr>
          <w:rFonts w:ascii="Times New Roman" w:hAnsi="Times New Roman" w:cs="Times New Roman"/>
        </w:rPr>
        <w:t xml:space="preserve">; сюжеты-пейзажи из природы, из жизни животных и другое), в логической последовательности составляющие единый зрительно-игровой сюжет. Например: "Водитель и дорога", "Пешеход и улица" </w:t>
      </w:r>
      <w:hyperlink w:anchor="Par1239" w:history="1">
        <w:r w:rsidRPr="00D61121">
          <w:rPr>
            <w:rFonts w:ascii="Times New Roman" w:hAnsi="Times New Roman" w:cs="Times New Roman"/>
            <w:color w:val="0000FF"/>
          </w:rPr>
          <w:t>(рисунок 1)</w:t>
        </w:r>
      </w:hyperlink>
      <w:r w:rsidRPr="00D61121">
        <w:rPr>
          <w:rFonts w:ascii="Times New Roman" w:hAnsi="Times New Roman" w:cs="Times New Roman"/>
        </w:rPr>
        <w:t>. Под каждой иллюстрацией помещается в соответствующей последовательности одна из цифр: 1, 2, 3 или 4.</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Средние размеры картинок - от половины до одного стандартного печатного листа формата А4.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в 2 недели.</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i/>
          <w:iCs/>
        </w:rPr>
        <w:t>***На бумажном носителе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bookmarkStart w:id="14" w:name="Par1239"/>
      <w:bookmarkEnd w:id="14"/>
      <w:r w:rsidRPr="00D61121">
        <w:rPr>
          <w:rFonts w:ascii="Times New Roman" w:hAnsi="Times New Roman" w:cs="Times New Roman"/>
        </w:rPr>
        <w:t>Рис. 1. Пример сюжетных образно-зрительных картинок, используемых в методике сенсорно-</w:t>
      </w:r>
      <w:proofErr w:type="spellStart"/>
      <w:r w:rsidRPr="00D61121">
        <w:rPr>
          <w:rFonts w:ascii="Times New Roman" w:hAnsi="Times New Roman" w:cs="Times New Roman"/>
        </w:rPr>
        <w:t>координаторных</w:t>
      </w:r>
      <w:proofErr w:type="spellEnd"/>
      <w:r w:rsidRPr="00D61121">
        <w:rPr>
          <w:rFonts w:ascii="Times New Roman" w:hAnsi="Times New Roman" w:cs="Times New Roman"/>
        </w:rPr>
        <w:t xml:space="preserve"> тренажей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Методика выполнения тренажа.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1 - 2 раза за учебное занятие (в зависимости от его характера) все учащиеся стоя под команду педагогического работника "один, два, три, четыре", затем опять "один, два, три, четыре" и так далее фиксируют взгляд по очереди </w:t>
      </w:r>
      <w:proofErr w:type="gramStart"/>
      <w:r w:rsidRPr="00D61121">
        <w:rPr>
          <w:rFonts w:ascii="Times New Roman" w:hAnsi="Times New Roman" w:cs="Times New Roman"/>
        </w:rPr>
        <w:t>на картинке</w:t>
      </w:r>
      <w:proofErr w:type="gramEnd"/>
      <w:r w:rsidRPr="00D61121">
        <w:rPr>
          <w:rFonts w:ascii="Times New Roman" w:hAnsi="Times New Roman" w:cs="Times New Roman"/>
        </w:rPr>
        <w:t xml:space="preserve"> соответствующей названной педагогическим работником цифре.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Общая продолжительность всего тренажа занимает в среднем 1,5 минуты, при этом:</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порядок счета через 30 секунд меняется на противоположный "четыре, три, два, один";</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 xml:space="preserve">в заключительной части тренажа порядок счета задается в случайной последовательности, </w:t>
      </w:r>
      <w:proofErr w:type="gramStart"/>
      <w:r w:rsidRPr="00D61121">
        <w:rPr>
          <w:rFonts w:ascii="Times New Roman" w:hAnsi="Times New Roman" w:cs="Times New Roman"/>
        </w:rPr>
        <w:t>например</w:t>
      </w:r>
      <w:proofErr w:type="gramEnd"/>
      <w:r w:rsidRPr="00D61121">
        <w:rPr>
          <w:rFonts w:ascii="Times New Roman" w:hAnsi="Times New Roman" w:cs="Times New Roman"/>
        </w:rPr>
        <w:t xml:space="preserve"> "четыре, один, три, два" или "два, один, три, четыре" и так далее.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осознанно увидеть все четыре картинки (сюжет).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 Автоматизированная система сенсорно-</w:t>
      </w:r>
      <w:proofErr w:type="spellStart"/>
      <w:r w:rsidRPr="00D61121">
        <w:rPr>
          <w:rFonts w:ascii="Times New Roman" w:hAnsi="Times New Roman" w:cs="Times New Roman"/>
        </w:rPr>
        <w:t>координаторного</w:t>
      </w:r>
      <w:proofErr w:type="spellEnd"/>
      <w:r w:rsidRPr="00D61121">
        <w:rPr>
          <w:rFonts w:ascii="Times New Roman" w:hAnsi="Times New Roman" w:cs="Times New Roman"/>
        </w:rPr>
        <w:t xml:space="preserve"> тренажа.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Устройство тренажеров.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Автоматизированная система сенсорно-</w:t>
      </w:r>
      <w:proofErr w:type="spellStart"/>
      <w:r w:rsidRPr="00D61121">
        <w:rPr>
          <w:rFonts w:ascii="Times New Roman" w:hAnsi="Times New Roman" w:cs="Times New Roman"/>
        </w:rPr>
        <w:t>координаторного</w:t>
      </w:r>
      <w:proofErr w:type="spellEnd"/>
      <w:r w:rsidRPr="00D61121">
        <w:rPr>
          <w:rFonts w:ascii="Times New Roman" w:hAnsi="Times New Roman" w:cs="Times New Roman"/>
        </w:rPr>
        <w:t xml:space="preserve"> тренажа предусматривает монтаж в каждом классе в четырех углах на потолке специальной технической системы, включающей четыре сигнальные электролампы </w:t>
      </w:r>
      <w:hyperlink w:anchor="Par1253" w:history="1">
        <w:r w:rsidRPr="00D61121">
          <w:rPr>
            <w:rFonts w:ascii="Times New Roman" w:hAnsi="Times New Roman" w:cs="Times New Roman"/>
            <w:color w:val="0000FF"/>
          </w:rPr>
          <w:t>(рисунок 2)</w:t>
        </w:r>
      </w:hyperlink>
      <w:r w:rsidRPr="00D61121">
        <w:rPr>
          <w:rFonts w:ascii="Times New Roman" w:hAnsi="Times New Roman" w:cs="Times New Roman"/>
        </w:rPr>
        <w:t xml:space="preserve"> и позволяющей обеспечить их поочередное вспыхивание (эффект "бегущего огонька").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i/>
          <w:iCs/>
        </w:rPr>
        <w:t>***На бумажном носителе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bookmarkStart w:id="15" w:name="Par1253"/>
      <w:bookmarkEnd w:id="15"/>
      <w:r w:rsidRPr="00D61121">
        <w:rPr>
          <w:rFonts w:ascii="Times New Roman" w:hAnsi="Times New Roman" w:cs="Times New Roman"/>
        </w:rPr>
        <w:t>Рис. 2. Размещение сигнальных электроламп при оборудовании в классе автоматизированных сенсорно-</w:t>
      </w:r>
      <w:proofErr w:type="spellStart"/>
      <w:r w:rsidRPr="00D61121">
        <w:rPr>
          <w:rFonts w:ascii="Times New Roman" w:hAnsi="Times New Roman" w:cs="Times New Roman"/>
        </w:rPr>
        <w:t>координаторных</w:t>
      </w:r>
      <w:proofErr w:type="spellEnd"/>
      <w:r w:rsidRPr="00D61121">
        <w:rPr>
          <w:rFonts w:ascii="Times New Roman" w:hAnsi="Times New Roman" w:cs="Times New Roman"/>
        </w:rPr>
        <w:t xml:space="preserve"> тренажеров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Электролампы прикрываются плафонами закрытого типа, окрашенными в яркие цвета, к примеру цвета светофора (красный, желтый, зеленый).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 других вариантах система включает и музыкально-звуковой ритм, подаваемый синхронно со световым.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Методика выполнения тренажа.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В середине каждого учебного занятия через пульт управления во всех классах зажигается одна из сигнальных электроламп. Через 5 - 10 секунд гаснет первая и быстро поочередно зажигаются вторая, третья, четвертая электролампы. Педагогический работник обращает внимание на то, чтобы учащиеся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w:t>
      </w:r>
      <w:proofErr w:type="spellStart"/>
      <w:r w:rsidRPr="00D61121">
        <w:rPr>
          <w:rFonts w:ascii="Times New Roman" w:hAnsi="Times New Roman" w:cs="Times New Roman"/>
        </w:rPr>
        <w:t>электролампочек</w:t>
      </w:r>
      <w:proofErr w:type="spellEnd"/>
      <w:r w:rsidRPr="00D61121">
        <w:rPr>
          <w:rFonts w:ascii="Times New Roman" w:hAnsi="Times New Roman" w:cs="Times New Roman"/>
        </w:rPr>
        <w:t xml:space="preserve"> меняется автоматически: вначале подается 30 - 40 сигналов по ходу движения часовой стрелки, затем столько же - против часовой стрелки. Продолжительность упражнений часовой стрелки 1,5 - 2 минуты, отключение автоматическое.</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Упражнения целесообразно выполнить в середине учебного занятия.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 Зрительно-</w:t>
      </w:r>
      <w:proofErr w:type="spellStart"/>
      <w:r w:rsidRPr="00D61121">
        <w:rPr>
          <w:rFonts w:ascii="Times New Roman" w:hAnsi="Times New Roman" w:cs="Times New Roman"/>
        </w:rPr>
        <w:t>координаторные</w:t>
      </w:r>
      <w:proofErr w:type="spellEnd"/>
      <w:r w:rsidRPr="00D61121">
        <w:rPr>
          <w:rFonts w:ascii="Times New Roman" w:hAnsi="Times New Roman" w:cs="Times New Roman"/>
        </w:rPr>
        <w:t xml:space="preserve"> тренажи с использованием схемы универсальных символов.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Устройство тренажеров.</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размер рассчитывается путем умножения поперечного размера на 1,41 </w:t>
      </w:r>
      <w:hyperlink w:anchor="Par1268" w:history="1">
        <w:r w:rsidRPr="00D61121">
          <w:rPr>
            <w:rFonts w:ascii="Times New Roman" w:hAnsi="Times New Roman" w:cs="Times New Roman"/>
            <w:color w:val="0000FF"/>
          </w:rPr>
          <w:t>(рисунок 3)</w:t>
        </w:r>
      </w:hyperlink>
      <w:r w:rsidRPr="00D61121">
        <w:rPr>
          <w:rFonts w:ascii="Times New Roman" w:hAnsi="Times New Roman" w:cs="Times New Roman"/>
        </w:rPr>
        <w:t>.</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i/>
          <w:iCs/>
        </w:rPr>
        <w:t>***На бумажном носителе</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bookmarkStart w:id="16" w:name="Par1268"/>
      <w:bookmarkEnd w:id="16"/>
      <w:r w:rsidRPr="00D61121">
        <w:rPr>
          <w:rFonts w:ascii="Times New Roman" w:hAnsi="Times New Roman" w:cs="Times New Roman"/>
        </w:rPr>
        <w:t>Рис. 3. Схема зрительно-двигательных траекторий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При этом траектории изображаются в следующих цветах:</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"восьмерка" - ярко-голубая;</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"крест" часовой стрелки - коричнево-золотистый;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наружный овал - красный;</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внутренний овал - зеленый.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Методики выполнения тренажа.</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Вариант 1.</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15 - 20 минут.</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Вариант 2.</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Учащиеся, фиксируя взором траектории (т.е. с постоянно поднятой головой), вначале учатся "обходить" схемы-траектории, а затем "оббегать". Такие упражнения рекомендуем выполнять примерно через каждые 1 - 1,5 часа.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7</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7" w:name="Par1291"/>
      <w:bookmarkEnd w:id="17"/>
      <w:r w:rsidRPr="00D61121">
        <w:rPr>
          <w:rFonts w:ascii="Times New Roman" w:hAnsi="Times New Roman" w:cs="Times New Roman"/>
          <w:b/>
          <w:bCs/>
        </w:rPr>
        <w:t>МАКСИМАЛЬНАЯ ДОПУСТИМАЯ НЕДЕЛЬНАЯ УЧЕБНАЯ НАГРУЗКА УЧАЩИХСЯ УЧРЕЖДЕНИЙ 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0"/>
        <w:gridCol w:w="4365"/>
        <w:gridCol w:w="3514"/>
      </w:tblGrid>
      <w:tr w:rsidR="00D61121" w:rsidRPr="00D61121">
        <w:tc>
          <w:tcPr>
            <w:tcW w:w="1190"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Классы</w:t>
            </w:r>
          </w:p>
        </w:tc>
        <w:tc>
          <w:tcPr>
            <w:tcW w:w="7879"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Недельная учебная нагрузка в учебных часах</w:t>
            </w:r>
          </w:p>
        </w:tc>
      </w:tr>
      <w:tr w:rsidR="00D61121" w:rsidRPr="00D61121">
        <w:tc>
          <w:tcPr>
            <w:tcW w:w="1190"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количество учебных часов</w:t>
            </w:r>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максимальная допустимая недельная учебная нагрузка (с учетом факультативных занятий)</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18</w:t>
            </w:r>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22</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19</w:t>
            </w:r>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22</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22</w:t>
            </w:r>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24</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22</w:t>
            </w:r>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24</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25/27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27</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27/29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28/30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29/31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31</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29/31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33</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10-й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28/31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34</w:t>
            </w:r>
          </w:p>
        </w:tc>
      </w:tr>
      <w:tr w:rsidR="00D61121" w:rsidRPr="00D61121">
        <w:tc>
          <w:tcPr>
            <w:tcW w:w="119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11-й</w:t>
            </w:r>
          </w:p>
        </w:tc>
        <w:tc>
          <w:tcPr>
            <w:tcW w:w="4365"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28/31 </w:t>
            </w:r>
            <w:hyperlink w:anchor="Par1332" w:history="1">
              <w:r w:rsidRPr="00D61121">
                <w:rPr>
                  <w:rFonts w:ascii="Times New Roman" w:hAnsi="Times New Roman" w:cs="Times New Roman"/>
                  <w:color w:val="0000FF"/>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34</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bookmarkStart w:id="18" w:name="Par1332"/>
      <w:bookmarkEnd w:id="18"/>
      <w:r w:rsidRPr="00D61121">
        <w:rPr>
          <w:rFonts w:ascii="Times New Roman" w:hAnsi="Times New Roman" w:cs="Times New Roman"/>
        </w:rPr>
        <w:t>&lt;*&gt;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8</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19" w:name="Par1343"/>
      <w:bookmarkEnd w:id="19"/>
      <w:r w:rsidRPr="00D61121">
        <w:rPr>
          <w:rFonts w:ascii="Times New Roman" w:hAnsi="Times New Roman" w:cs="Times New Roman"/>
          <w:b/>
          <w:bCs/>
        </w:rPr>
        <w:t>РАНГОВАЯ ШКАЛА ТРУДНОСТИ УЧЕБНЫХ ПРЕДМЕТОВ</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(в ред. </w:t>
      </w:r>
      <w:hyperlink r:id="rId13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Ранговая шкала трудности учебных предметов для учащихся 1-го класса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Таблица 1</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N п/п</w:t>
            </w:r>
          </w:p>
        </w:tc>
        <w:tc>
          <w:tcPr>
            <w:tcW w:w="691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Название учебного предмета</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Оценка в баллах</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Математика</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Белорусский (русский) язык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Белорусская (русская) литература (литературное чтение)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Русская (белорусская) литература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Человек и мир</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Физическая культура и здоровье</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Трудовое обучение</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5"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9</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Изобразительное искусство</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Музыка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Ранговая шкала трудности учебных предметов для учащихся 2 - 4-го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Таблица 2</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N п/п</w:t>
            </w:r>
          </w:p>
        </w:tc>
        <w:tc>
          <w:tcPr>
            <w:tcW w:w="691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Предмет</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Балл</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Математика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Белорусский (русский) язык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Иностранный язык</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39"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0"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Белорусское (русское) литературное чтение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Русское (белорусское)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1"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Человек и мир</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Физическая культура и здоровье</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2"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Трудовое обучение</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3"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c>
          <w:tcPr>
            <w:tcW w:w="6916"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Изобразительное искусство</w:t>
            </w:r>
          </w:p>
        </w:tc>
        <w:tc>
          <w:tcPr>
            <w:tcW w:w="153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623"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Музыка</w:t>
            </w:r>
          </w:p>
        </w:tc>
        <w:tc>
          <w:tcPr>
            <w:tcW w:w="1530" w:type="dxa"/>
            <w:tcBorders>
              <w:top w:val="single" w:sz="4" w:space="0" w:color="auto"/>
              <w:left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4"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tc>
      </w:tr>
      <w:tr w:rsidR="00D61121" w:rsidRPr="00D61121">
        <w:tc>
          <w:tcPr>
            <w:tcW w:w="623"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12</w:t>
            </w:r>
          </w:p>
        </w:tc>
        <w:tc>
          <w:tcPr>
            <w:tcW w:w="6916"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Основы безопасности жизнедеятельности</w:t>
            </w:r>
          </w:p>
        </w:tc>
        <w:tc>
          <w:tcPr>
            <w:tcW w:w="153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r>
      <w:tr w:rsidR="00D61121" w:rsidRPr="00D61121">
        <w:tc>
          <w:tcPr>
            <w:tcW w:w="9069" w:type="dxa"/>
            <w:gridSpan w:val="3"/>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lastRenderedPageBreak/>
              <w:t xml:space="preserve">(п. 12 введен </w:t>
            </w:r>
            <w:hyperlink r:id="rId145"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17.05.2017 N 35)</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Ранговая шкала трудности учебных предметов для учащихся 5 - 11-го (12-го)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Таблица 3</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(в ред. </w:t>
      </w:r>
      <w:hyperlink r:id="rId146"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17.05.2017 N 35)</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0"/>
        <w:gridCol w:w="6009"/>
        <w:gridCol w:w="1700"/>
      </w:tblGrid>
      <w:tr w:rsidR="00D61121" w:rsidRPr="00D61121">
        <w:tc>
          <w:tcPr>
            <w:tcW w:w="136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N</w:t>
            </w:r>
            <w:r w:rsidRPr="00D61121">
              <w:rPr>
                <w:rFonts w:ascii="Times New Roman" w:hAnsi="Times New Roman" w:cs="Times New Roman"/>
              </w:rPr>
              <w:br/>
              <w:t>п/п</w:t>
            </w:r>
          </w:p>
        </w:tc>
        <w:tc>
          <w:tcPr>
            <w:tcW w:w="600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Предмет</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Балл</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Математика</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12</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Иностранный язык</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Белорусский язык. Русский язык. Язык национального меньшинства</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Физика. Химия</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Информатика. Астрономия</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Биология</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Всемирная история. История Беларуси. Обществоведение</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Белорусская литература. Русская литература. Литература национального меньшинства</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9</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География</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Человек и мир</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Искусство (отечественная и мировая художественная культура)</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12</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Основы безопасности жизнедеятельности</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13</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Черчение. Трудовое обучение</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r>
      <w:tr w:rsidR="00D61121" w:rsidRPr="00D61121">
        <w:tc>
          <w:tcPr>
            <w:tcW w:w="136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14</w:t>
            </w:r>
          </w:p>
        </w:tc>
        <w:tc>
          <w:tcPr>
            <w:tcW w:w="6009"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Физическая культура и здоровье. Допризывная и медицинская подготовка</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9</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20" w:name="Par1502"/>
      <w:bookmarkEnd w:id="20"/>
      <w:r w:rsidRPr="00D61121">
        <w:rPr>
          <w:rFonts w:ascii="Times New Roman" w:hAnsi="Times New Roman" w:cs="Times New Roman"/>
          <w:b/>
          <w:bCs/>
        </w:rPr>
        <w:t>КОМПЛЕКСЫ УПРАЖНЕНИЙ ГИМНАСТИКИ ДЛЯ ГЛАЗ</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Комплекс упражнений гимнастики для глаз для учащихся 1 - 4-х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 Быстро поморгать, закрыть глаза и посидеть спокойно, медленно считая до пяти. Повторить 4 - 5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lastRenderedPageBreak/>
        <w:t>2. Крепко зажмурить глаза (считая до трех), затем открыть глаза и посмотреть вдаль (считая до пяти). Повторить 4 - 5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 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 Посмотреть на указательный палец вытянутой руки на счет от одного до четырех, потом перенести взор вдаль на счет от одного до шести. Повторить 4 - 5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Комплекс упражнений гимнастики для глаз для учащихся 5 - 11-х (12-х) классов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1. Исходное положение - сидя, откинувшись на спинку парты. Глубоко вдохнуть, наклонившись вперед к крышке парты, затем выдохнуть. Повторить 5 - 6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2. Исходное положение - сидя, откинувшись на спинку парты. Прикрыть веки, крепко зажмурить глаза, затем открыть. Повторить 5 - 6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6. Исходное положение - сидя. Смотреть прямо перед собой на классную доску 2 - 3 сек., перенести взор на кончик носа на 3 - 5 сек. Повторить 6 - 8 раз.</w:t>
      </w:r>
    </w:p>
    <w:p w:rsidR="00D61121" w:rsidRPr="00D61121" w:rsidRDefault="00D61121" w:rsidP="00D61121">
      <w:pPr>
        <w:autoSpaceDE w:val="0"/>
        <w:autoSpaceDN w:val="0"/>
        <w:adjustRightInd w:val="0"/>
        <w:spacing w:before="220" w:after="0" w:line="240" w:lineRule="auto"/>
        <w:ind w:firstLine="540"/>
        <w:jc w:val="both"/>
        <w:rPr>
          <w:rFonts w:ascii="Times New Roman" w:hAnsi="Times New Roman" w:cs="Times New Roman"/>
        </w:rPr>
      </w:pPr>
      <w:r w:rsidRPr="00D61121">
        <w:rPr>
          <w:rFonts w:ascii="Times New Roman" w:hAnsi="Times New Roman" w:cs="Times New Roman"/>
        </w:rPr>
        <w:t>7. Исходное положение - сидя, закрыв глаза. В течение 30 сек. массировать веки кончиками указательных пальцев.</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10</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21" w:name="Par1531"/>
      <w:bookmarkEnd w:id="21"/>
      <w:r w:rsidRPr="00D61121">
        <w:rPr>
          <w:rFonts w:ascii="Times New Roman" w:hAnsi="Times New Roman" w:cs="Times New Roman"/>
          <w:b/>
          <w:bCs/>
        </w:rPr>
        <w:t>ПРИМЕРНЫЙ ПЕРЕЧЕНЬ</w:t>
      </w: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r w:rsidRPr="00D61121">
        <w:rPr>
          <w:rFonts w:ascii="Times New Roman" w:hAnsi="Times New Roman" w:cs="Times New Roman"/>
          <w:b/>
          <w:bCs/>
        </w:rPr>
        <w:t>ПРОДУКЦИИ, РЕАЛИЗУЕМОЙ В БУФЕТЕ УЧРЕЖДЕНИЯ ОБЩЕГО СРЕДНЕГО ОБРАЗОВАНИЯ</w:t>
      </w:r>
    </w:p>
    <w:p w:rsidR="00D61121" w:rsidRPr="00D61121" w:rsidRDefault="00D61121" w:rsidP="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(в ред. </w:t>
      </w:r>
      <w:hyperlink r:id="rId147"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777"/>
        <w:gridCol w:w="1814"/>
        <w:gridCol w:w="1700"/>
        <w:gridCol w:w="2324"/>
      </w:tblGrid>
      <w:tr w:rsidR="00D61121" w:rsidRPr="00D61121">
        <w:tc>
          <w:tcPr>
            <w:tcW w:w="453"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N</w:t>
            </w:r>
            <w:r w:rsidRPr="00D61121">
              <w:rPr>
                <w:rFonts w:ascii="Times New Roman" w:hAnsi="Times New Roman" w:cs="Times New Roman"/>
              </w:rPr>
              <w:br/>
              <w:t>п/п</w:t>
            </w:r>
          </w:p>
        </w:tc>
        <w:tc>
          <w:tcPr>
            <w:tcW w:w="2777"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Пищевые продукты</w:t>
            </w:r>
          </w:p>
        </w:tc>
        <w:tc>
          <w:tcPr>
            <w:tcW w:w="18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Масса (объем) порции</w:t>
            </w:r>
          </w:p>
        </w:tc>
        <w:tc>
          <w:tcPr>
            <w:tcW w:w="170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Ассортимент</w:t>
            </w:r>
          </w:p>
        </w:tc>
        <w:tc>
          <w:tcPr>
            <w:tcW w:w="232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Условия хранения и реализации</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Свежие фрукты (яблоки, груши, мандарины, апельсины, бананы, киви и </w:t>
            </w:r>
            <w:r w:rsidRPr="00D61121">
              <w:rPr>
                <w:rFonts w:ascii="Times New Roman" w:hAnsi="Times New Roman" w:cs="Times New Roman"/>
              </w:rPr>
              <w:lastRenderedPageBreak/>
              <w:t>другие) и овощи (помидоры, огурцы)</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lastRenderedPageBreak/>
              <w:t>Калиброванные</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Не менее трех наименований фруктов и двух </w:t>
            </w:r>
            <w:r w:rsidRPr="00D61121">
              <w:rPr>
                <w:rFonts w:ascii="Times New Roman" w:hAnsi="Times New Roman" w:cs="Times New Roman"/>
              </w:rPr>
              <w:lastRenderedPageBreak/>
              <w:t>наименований овощей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lastRenderedPageBreak/>
              <w:t>Поштучно, мытые</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2</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Салаты из свежих и вареных овощей со свежей зеленью, из морепродуктов</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50 - 100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пяти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не более 2 часов с использованием охлаждаемого прилавка (холодильника)</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Холодные блюда из мяса и мясных продуктов, рыбы и рыбных гастрономических продуктов, яиц, в том числе бутерброды с колбасой детской и другими гастрономическими продуктами</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50 - 100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трех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не более 2 часов с использованием охлаждаемого прилавка (холодильника)</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Изделия творожные (сырки, пудинги)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50 - 100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двух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с использованием охлаждаемого прилавка (холодильника)</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Сыры сычужные твердые (и/или плавленые) ломтевые, массы пластифицированные сырные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25 - 50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Одно - два наименования</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с использованием охлаждаемого прилавка (холодильника)</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Орехи (кроме сырого арахиса), сухофрукты и их смеси, </w:t>
            </w:r>
            <w:proofErr w:type="spellStart"/>
            <w:r w:rsidRPr="00D61121">
              <w:rPr>
                <w:rFonts w:ascii="Times New Roman" w:hAnsi="Times New Roman" w:cs="Times New Roman"/>
              </w:rPr>
              <w:t>казинаки</w:t>
            </w:r>
            <w:proofErr w:type="spellEnd"/>
            <w:r w:rsidRPr="00D61121">
              <w:rPr>
                <w:rFonts w:ascii="Times New Roman" w:hAnsi="Times New Roman" w:cs="Times New Roman"/>
              </w:rPr>
              <w:t>, злаковые хлопья в промышленной (порционной) упаковке, сухие завтраки типа "мюсли" в виде батончиков</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До 100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Три - четыре наименования</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в соответствии с требованиями</w:t>
            </w:r>
          </w:p>
        </w:tc>
      </w:tr>
      <w:tr w:rsidR="00D61121" w:rsidRPr="00D61121">
        <w:tc>
          <w:tcPr>
            <w:tcW w:w="453" w:type="dxa"/>
            <w:vMerge w:val="restart"/>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277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Кондитерские изделия:</w:t>
            </w:r>
          </w:p>
        </w:tc>
        <w:tc>
          <w:tcPr>
            <w:tcW w:w="181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232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r>
      <w:tr w:rsidR="00D61121" w:rsidRPr="00D61121">
        <w:tc>
          <w:tcPr>
            <w:tcW w:w="453"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777"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сладости (мармелад, зефир, шоколад, вафли) в промышленной (порционной) упаковке</w:t>
            </w:r>
          </w:p>
        </w:tc>
        <w:tc>
          <w:tcPr>
            <w:tcW w:w="1814"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До 100 г</w:t>
            </w:r>
          </w:p>
        </w:tc>
        <w:tc>
          <w:tcPr>
            <w:tcW w:w="1700" w:type="dxa"/>
            <w:tcBorders>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трех до восьми наименований</w:t>
            </w:r>
          </w:p>
        </w:tc>
        <w:tc>
          <w:tcPr>
            <w:tcW w:w="2324" w:type="dxa"/>
            <w:vMerge w:val="restart"/>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в соответствии с требованиями</w:t>
            </w:r>
          </w:p>
        </w:tc>
      </w:tr>
      <w:tr w:rsidR="00D61121" w:rsidRPr="00D61121">
        <w:tc>
          <w:tcPr>
            <w:tcW w:w="453"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777"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сдобные булочки и зерновые хлебцы, в том числе обогащенные микронутриентами, промышленного и собственного производства</w:t>
            </w:r>
          </w:p>
        </w:tc>
        <w:tc>
          <w:tcPr>
            <w:tcW w:w="1814"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50 - 100 г</w:t>
            </w:r>
          </w:p>
        </w:tc>
        <w:tc>
          <w:tcPr>
            <w:tcW w:w="1700" w:type="dxa"/>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трех до восьми наименований</w:t>
            </w:r>
          </w:p>
        </w:tc>
        <w:tc>
          <w:tcPr>
            <w:tcW w:w="2324" w:type="dxa"/>
            <w:vMerge/>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Сладкие блюда (желе и другие) промышленного и собственного производства порционные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До 100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Одно - два наименования</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 xml:space="preserve">Хранятся с использованием охлаждаемого прилавка </w:t>
            </w:r>
            <w:r w:rsidRPr="00D61121">
              <w:rPr>
                <w:rFonts w:ascii="Times New Roman" w:hAnsi="Times New Roman" w:cs="Times New Roman"/>
              </w:rPr>
              <w:lastRenderedPageBreak/>
              <w:t>(холодильника)</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lastRenderedPageBreak/>
              <w:t>9</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Вода питьевая негазированная промышленного производства, расфасованная в бутыли</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0,2 - 0,5 л</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двух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Хранится в соответствии с требованиями, допускается разлив из бутылей до 2 л</w:t>
            </w:r>
          </w:p>
        </w:tc>
      </w:tr>
      <w:tr w:rsidR="00D61121" w:rsidRPr="00D61121">
        <w:tc>
          <w:tcPr>
            <w:tcW w:w="453"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10</w:t>
            </w:r>
          </w:p>
        </w:tc>
        <w:tc>
          <w:tcPr>
            <w:tcW w:w="277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Напитки собственного производства (из клюквы, шиповника, других ягод и фруктов)</w:t>
            </w:r>
          </w:p>
        </w:tc>
        <w:tc>
          <w:tcPr>
            <w:tcW w:w="181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150 - 200 мл</w:t>
            </w:r>
          </w:p>
        </w:tc>
        <w:tc>
          <w:tcPr>
            <w:tcW w:w="170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Два - четыре наименования</w:t>
            </w:r>
          </w:p>
        </w:tc>
        <w:tc>
          <w:tcPr>
            <w:tcW w:w="232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Напитки собственного производства готовятся непосредственно перед реализацией</w:t>
            </w:r>
          </w:p>
        </w:tc>
      </w:tr>
      <w:tr w:rsidR="00D61121" w:rsidRPr="00D61121">
        <w:tc>
          <w:tcPr>
            <w:tcW w:w="9068" w:type="dxa"/>
            <w:gridSpan w:val="5"/>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(в ред. </w:t>
            </w:r>
            <w:hyperlink r:id="rId148" w:history="1">
              <w:r w:rsidRPr="00D61121">
                <w:rPr>
                  <w:rFonts w:ascii="Times New Roman" w:hAnsi="Times New Roman" w:cs="Times New Roman"/>
                  <w:color w:val="0000FF"/>
                </w:rPr>
                <w:t>постановления</w:t>
              </w:r>
            </w:hyperlink>
            <w:r w:rsidRPr="00D61121">
              <w:rPr>
                <w:rFonts w:ascii="Times New Roman" w:hAnsi="Times New Roman" w:cs="Times New Roman"/>
              </w:rPr>
              <w:t xml:space="preserve"> Минздрава от 29.07.2014 N 63)</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11</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Соки и нектары плодовые (фруктовые) и овощные с содержанием соковых веществ не менее 50%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150 - 200 мл</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трех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в соответствии с требованиями. Допускается разлив из промышленной упаковки от 200 мл до 3 л</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12</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Кисломолочные напитки с живыми бактериальными культурами (кефир, ряженка, простокваша, биойогурт), в том числе обогащенные макро- и микронутриентами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До 200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Не менее двух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с использованием охлаждаемого прилавка (холодильника). Допускается разлив из промышленной упаковки от 200 г до 1 кг</w:t>
            </w:r>
          </w:p>
        </w:tc>
      </w:tr>
      <w:tr w:rsidR="00D61121" w:rsidRPr="00D61121">
        <w:tc>
          <w:tcPr>
            <w:tcW w:w="45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13</w:t>
            </w:r>
          </w:p>
        </w:tc>
        <w:tc>
          <w:tcPr>
            <w:tcW w:w="2777"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Молоко стерилизованное или пастеризованное (в том числе обогащенное макро- и микронутриентами)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200 г</w:t>
            </w:r>
          </w:p>
        </w:tc>
        <w:tc>
          <w:tcPr>
            <w:tcW w:w="1700"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Одно и более наименований</w:t>
            </w:r>
          </w:p>
        </w:tc>
        <w:tc>
          <w:tcPr>
            <w:tcW w:w="2324"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Хранятся с использованием охлаждаемого прилавка (холодильника). Допускается разлив из промышленной упаковки от 200 г до 1 кг</w:t>
            </w:r>
          </w:p>
        </w:tc>
      </w:tr>
      <w:tr w:rsidR="00D61121" w:rsidRPr="00D61121">
        <w:tc>
          <w:tcPr>
            <w:tcW w:w="453"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14</w:t>
            </w:r>
          </w:p>
        </w:tc>
        <w:tc>
          <w:tcPr>
            <w:tcW w:w="2777"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Гематоген не чаще двух раз в учебную неделю (за исключением зарегистрированного в качестве биологически активной добавки к пище, лекарственного средства, иных случаев, установленных законодательством Республики Беларусь)</w:t>
            </w:r>
          </w:p>
        </w:tc>
        <w:tc>
          <w:tcPr>
            <w:tcW w:w="181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20 г</w:t>
            </w:r>
          </w:p>
        </w:tc>
        <w:tc>
          <w:tcPr>
            <w:tcW w:w="1700"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От двух до четырех наименований</w:t>
            </w:r>
          </w:p>
        </w:tc>
        <w:tc>
          <w:tcPr>
            <w:tcW w:w="232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Хранится в соответствии с требованиями</w:t>
            </w:r>
          </w:p>
        </w:tc>
      </w:tr>
      <w:tr w:rsidR="00D61121" w:rsidRPr="00D61121">
        <w:tc>
          <w:tcPr>
            <w:tcW w:w="9068" w:type="dxa"/>
            <w:gridSpan w:val="5"/>
            <w:tcBorders>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r w:rsidRPr="00D61121">
              <w:rPr>
                <w:rFonts w:ascii="Times New Roman" w:hAnsi="Times New Roman" w:cs="Times New Roman"/>
              </w:rPr>
              <w:t xml:space="preserve">(п. 14 введен </w:t>
            </w:r>
            <w:hyperlink r:id="rId149" w:history="1">
              <w:r w:rsidRPr="00D61121">
                <w:rPr>
                  <w:rFonts w:ascii="Times New Roman" w:hAnsi="Times New Roman" w:cs="Times New Roman"/>
                  <w:color w:val="0000FF"/>
                </w:rPr>
                <w:t>постановлением</w:t>
              </w:r>
            </w:hyperlink>
            <w:r w:rsidRPr="00D61121">
              <w:rPr>
                <w:rFonts w:ascii="Times New Roman" w:hAnsi="Times New Roman" w:cs="Times New Roman"/>
              </w:rPr>
              <w:t xml:space="preserve"> Минздрава от 29.07.2014 N 63)</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11</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center"/>
        <w:rPr>
          <w:rFonts w:ascii="Times New Roman" w:hAnsi="Times New Roman" w:cs="Times New Roman"/>
          <w:b/>
          <w:bCs/>
        </w:rPr>
      </w:pPr>
      <w:bookmarkStart w:id="22" w:name="Par1629"/>
      <w:bookmarkEnd w:id="22"/>
      <w:r w:rsidRPr="00D61121">
        <w:rPr>
          <w:rFonts w:ascii="Times New Roman" w:hAnsi="Times New Roman" w:cs="Times New Roman"/>
          <w:b/>
          <w:bCs/>
        </w:rPr>
        <w:t>РЕКОМЕНДУЕМЫЙ ОБЪЕМ (МАССА) БЛЮД НА ОДИН ПРИЕМ</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2040"/>
        <w:gridCol w:w="1586"/>
      </w:tblGrid>
      <w:tr w:rsidR="00D61121" w:rsidRPr="00D61121">
        <w:tc>
          <w:tcPr>
            <w:tcW w:w="5443"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Наименование блюда</w:t>
            </w:r>
          </w:p>
        </w:tc>
        <w:tc>
          <w:tcPr>
            <w:tcW w:w="3626" w:type="dxa"/>
            <w:gridSpan w:val="2"/>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Количество (г, мл)</w:t>
            </w:r>
          </w:p>
        </w:tc>
      </w:tr>
      <w:tr w:rsidR="00D61121" w:rsidRPr="00D61121">
        <w:tc>
          <w:tcPr>
            <w:tcW w:w="5443"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6 - 10 лет</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11 - 17 лет</w:t>
            </w:r>
          </w:p>
        </w:tc>
      </w:tr>
      <w:tr w:rsidR="00D61121" w:rsidRPr="00D61121">
        <w:tc>
          <w:tcPr>
            <w:tcW w:w="9069" w:type="dxa"/>
            <w:gridSpan w:val="3"/>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Завтрак</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Закуска (салат)</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50 - 70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Горячее блюдо (каша или овощное блюдо, омлет, запеканка, блинчики)</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150 - 200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200 - 250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Горячий напиток (кофе с молоком, чай, какао)</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9069" w:type="dxa"/>
            <w:gridSpan w:val="3"/>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Обед</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Закуска (салат)</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50 - 100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Суп</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200 - 250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250 - 350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Котлета, мясо</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50 - 75</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75 - 100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Гарнир (овощи, каша)</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150 - 200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Сладкое блюдо (напиток) или сок</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9069" w:type="dxa"/>
            <w:gridSpan w:val="3"/>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Полдник</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Напиток (молоко, кефир, простокваша) или сок</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Выпечка</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Фрукты</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250</w:t>
            </w:r>
          </w:p>
        </w:tc>
      </w:tr>
      <w:tr w:rsidR="00D61121" w:rsidRPr="00D61121">
        <w:tc>
          <w:tcPr>
            <w:tcW w:w="9069" w:type="dxa"/>
            <w:gridSpan w:val="3"/>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outlineLvl w:val="2"/>
              <w:rPr>
                <w:rFonts w:ascii="Times New Roman" w:hAnsi="Times New Roman" w:cs="Times New Roman"/>
              </w:rPr>
            </w:pPr>
            <w:r w:rsidRPr="00D61121">
              <w:rPr>
                <w:rFonts w:ascii="Times New Roman" w:hAnsi="Times New Roman" w:cs="Times New Roman"/>
              </w:rPr>
              <w:t>Ужин</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Закуска (салат)</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50 - 100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100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Горячее блюдо</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150 - 200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200 - 250</w:t>
            </w:r>
          </w:p>
        </w:tc>
      </w:tr>
      <w:tr w:rsidR="00D61121" w:rsidRPr="00D61121">
        <w:tc>
          <w:tcPr>
            <w:tcW w:w="5443" w:type="dxa"/>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r w:rsidRPr="00D61121">
              <w:rPr>
                <w:rFonts w:ascii="Times New Roman" w:hAnsi="Times New Roman" w:cs="Times New Roman"/>
              </w:rPr>
              <w:t>Горячий напиток</w:t>
            </w:r>
          </w:p>
        </w:tc>
        <w:tc>
          <w:tcPr>
            <w:tcW w:w="2040"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c>
          <w:tcPr>
            <w:tcW w:w="1586"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200</w:t>
            </w: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sectPr w:rsidR="00D61121" w:rsidRPr="00D61121">
          <w:pgSz w:w="11905" w:h="16838"/>
          <w:pgMar w:top="1134" w:right="850" w:bottom="1134" w:left="1701" w:header="0" w:footer="0" w:gutter="0"/>
          <w:cols w:space="720"/>
          <w:noEndnote/>
        </w:sect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lastRenderedPageBreak/>
        <w:t>Приложение 12</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bookmarkStart w:id="23" w:name="Par1691"/>
      <w:bookmarkEnd w:id="23"/>
      <w:r w:rsidRPr="00D61121">
        <w:rPr>
          <w:rFonts w:ascii="Times New Roman" w:hAnsi="Times New Roman" w:cs="Times New Roman"/>
        </w:rPr>
        <w:t>Форма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ЖУРНАЛ</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по контролю за качеством готовой пищи (</w:t>
      </w:r>
      <w:proofErr w:type="spellStart"/>
      <w:r w:rsidRPr="00D61121">
        <w:rPr>
          <w:rFonts w:ascii="Times New Roman" w:hAnsi="Times New Roman" w:cs="Times New Roman"/>
          <w:sz w:val="20"/>
          <w:szCs w:val="20"/>
        </w:rPr>
        <w:t>бракеражный</w:t>
      </w:r>
      <w:proofErr w:type="spellEnd"/>
      <w:r w:rsidRPr="00D61121">
        <w:rPr>
          <w:rFonts w:ascii="Times New Roman" w:hAnsi="Times New Roman" w:cs="Times New Roman"/>
          <w:sz w:val="20"/>
          <w:szCs w:val="20"/>
        </w:rPr>
        <w:t>)</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Начат ___________________ 20__ г.</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Окончен _________________ 20__ г.</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1639"/>
        <w:gridCol w:w="1399"/>
        <w:gridCol w:w="2329"/>
        <w:gridCol w:w="1564"/>
        <w:gridCol w:w="1999"/>
        <w:gridCol w:w="1489"/>
        <w:gridCol w:w="1039"/>
      </w:tblGrid>
      <w:tr w:rsidR="00D61121" w:rsidRPr="00D61121">
        <w:tc>
          <w:tcPr>
            <w:tcW w:w="604"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Дата</w:t>
            </w:r>
          </w:p>
        </w:tc>
        <w:tc>
          <w:tcPr>
            <w:tcW w:w="1639"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Наименование блюд по каждому приему пищи (завтрак, второй завтрак, обед, полдник, ужин, второй ужин)</w:t>
            </w:r>
          </w:p>
        </w:tc>
        <w:tc>
          <w:tcPr>
            <w:tcW w:w="7291" w:type="dxa"/>
            <w:gridSpan w:val="4"/>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Оценка</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 xml:space="preserve">Разрешение на выдачу и предложения членов </w:t>
            </w:r>
            <w:proofErr w:type="spellStart"/>
            <w:r w:rsidRPr="00D61121">
              <w:rPr>
                <w:rFonts w:ascii="Times New Roman" w:hAnsi="Times New Roman" w:cs="Times New Roman"/>
              </w:rPr>
              <w:t>бракеражной</w:t>
            </w:r>
            <w:proofErr w:type="spellEnd"/>
            <w:r w:rsidRPr="00D61121">
              <w:rPr>
                <w:rFonts w:ascii="Times New Roman" w:hAnsi="Times New Roman" w:cs="Times New Roman"/>
              </w:rPr>
              <w:t xml:space="preserve"> комиссии</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Подписи</w:t>
            </w:r>
          </w:p>
        </w:tc>
      </w:tr>
      <w:tr w:rsidR="00D61121" w:rsidRPr="00D61121">
        <w:tc>
          <w:tcPr>
            <w:tcW w:w="604"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1639"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both"/>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выполнения меню</w:t>
            </w:r>
          </w:p>
        </w:tc>
        <w:tc>
          <w:tcPr>
            <w:tcW w:w="232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доброкачественности</w:t>
            </w:r>
          </w:p>
        </w:tc>
        <w:tc>
          <w:tcPr>
            <w:tcW w:w="156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правильности кулинарной обработки</w:t>
            </w:r>
          </w:p>
        </w:tc>
        <w:tc>
          <w:tcPr>
            <w:tcW w:w="19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С-витаминизации</w:t>
            </w:r>
          </w:p>
        </w:tc>
        <w:tc>
          <w:tcPr>
            <w:tcW w:w="1489"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p>
        </w:tc>
        <w:tc>
          <w:tcPr>
            <w:tcW w:w="1039" w:type="dxa"/>
            <w:vMerge/>
            <w:tcBorders>
              <w:top w:val="single" w:sz="4" w:space="0" w:color="auto"/>
              <w:left w:val="single" w:sz="4" w:space="0" w:color="auto"/>
              <w:bottom w:val="single" w:sz="4" w:space="0" w:color="auto"/>
              <w:right w:val="single" w:sz="4" w:space="0" w:color="auto"/>
            </w:tcBorders>
          </w:tcPr>
          <w:p w:rsidR="00D61121" w:rsidRPr="00D61121" w:rsidRDefault="00D61121">
            <w:pPr>
              <w:autoSpaceDE w:val="0"/>
              <w:autoSpaceDN w:val="0"/>
              <w:adjustRightInd w:val="0"/>
              <w:spacing w:after="0" w:line="240" w:lineRule="auto"/>
              <w:jc w:val="center"/>
              <w:rPr>
                <w:rFonts w:ascii="Times New Roman" w:hAnsi="Times New Roman" w:cs="Times New Roman"/>
              </w:rPr>
            </w:pPr>
          </w:p>
        </w:tc>
      </w:tr>
      <w:tr w:rsidR="00D61121" w:rsidRPr="00D61121">
        <w:tc>
          <w:tcPr>
            <w:tcW w:w="60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163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13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232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156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19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148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c>
          <w:tcPr>
            <w:tcW w:w="103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8</w:t>
            </w:r>
          </w:p>
        </w:tc>
      </w:tr>
      <w:tr w:rsidR="00D61121" w:rsidRPr="00D61121">
        <w:tc>
          <w:tcPr>
            <w:tcW w:w="60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232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56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99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48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03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ind w:firstLine="540"/>
        <w:jc w:val="both"/>
        <w:rPr>
          <w:rFonts w:ascii="Times New Roman" w:hAnsi="Times New Roman" w:cs="Times New Roman"/>
        </w:rPr>
      </w:pPr>
      <w:r w:rsidRPr="00D61121">
        <w:rPr>
          <w:rFonts w:ascii="Times New Roman" w:hAnsi="Times New Roman" w:cs="Times New Roman"/>
        </w:rPr>
        <w:t>Примечание. В графе "Оценка выполнения меню" указывается фактический выход готового блюда.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outlineLvl w:val="1"/>
        <w:rPr>
          <w:rFonts w:ascii="Times New Roman" w:hAnsi="Times New Roman" w:cs="Times New Roman"/>
        </w:rPr>
      </w:pPr>
      <w:r w:rsidRPr="00D61121">
        <w:rPr>
          <w:rFonts w:ascii="Times New Roman" w:hAnsi="Times New Roman" w:cs="Times New Roman"/>
        </w:rPr>
        <w:t>Приложение 13</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к Санитарным нормам и правилам</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"Требования для учреждений</w:t>
      </w: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r w:rsidRPr="00D61121">
        <w:rPr>
          <w:rFonts w:ascii="Times New Roman" w:hAnsi="Times New Roman" w:cs="Times New Roman"/>
        </w:rPr>
        <w:t>общего среднего образования"</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right"/>
        <w:rPr>
          <w:rFonts w:ascii="Times New Roman" w:hAnsi="Times New Roman" w:cs="Times New Roman"/>
        </w:rPr>
      </w:pPr>
      <w:bookmarkStart w:id="24" w:name="Par1735"/>
      <w:bookmarkEnd w:id="24"/>
      <w:r w:rsidRPr="00D61121">
        <w:rPr>
          <w:rFonts w:ascii="Times New Roman" w:hAnsi="Times New Roman" w:cs="Times New Roman"/>
        </w:rPr>
        <w:t>Форма</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ЖУРНАЛ "ЗДОРОВЬЕ"</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Начат ___________________ 20__ г.</w:t>
      </w:r>
    </w:p>
    <w:p w:rsidR="00D61121" w:rsidRPr="00D61121" w:rsidRDefault="00D61121" w:rsidP="00D61121">
      <w:pPr>
        <w:autoSpaceDE w:val="0"/>
        <w:autoSpaceDN w:val="0"/>
        <w:adjustRightInd w:val="0"/>
        <w:spacing w:after="0" w:line="240" w:lineRule="auto"/>
        <w:jc w:val="both"/>
        <w:rPr>
          <w:rFonts w:ascii="Times New Roman" w:hAnsi="Times New Roman" w:cs="Times New Roman"/>
          <w:sz w:val="20"/>
          <w:szCs w:val="20"/>
        </w:rPr>
      </w:pPr>
      <w:r w:rsidRPr="00D61121">
        <w:rPr>
          <w:rFonts w:ascii="Times New Roman" w:hAnsi="Times New Roman" w:cs="Times New Roman"/>
          <w:sz w:val="20"/>
          <w:szCs w:val="20"/>
        </w:rPr>
        <w:t xml:space="preserve">                                          Окончен _________________ 20__ г.</w:t>
      </w: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04"/>
        <w:gridCol w:w="1399"/>
        <w:gridCol w:w="1414"/>
        <w:gridCol w:w="1609"/>
        <w:gridCol w:w="2299"/>
        <w:gridCol w:w="1579"/>
      </w:tblGrid>
      <w:tr w:rsidR="00D61121" w:rsidRPr="00D61121">
        <w:tc>
          <w:tcPr>
            <w:tcW w:w="45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N п/п</w:t>
            </w:r>
          </w:p>
        </w:tc>
        <w:tc>
          <w:tcPr>
            <w:tcW w:w="60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Дата</w:t>
            </w:r>
          </w:p>
        </w:tc>
        <w:tc>
          <w:tcPr>
            <w:tcW w:w="13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Фамилия, собственное имя, отчество работников пищеблока</w:t>
            </w:r>
          </w:p>
        </w:tc>
        <w:tc>
          <w:tcPr>
            <w:tcW w:w="14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Отметка об отсутствии острых кишечных заболеваний у работника и в его семье</w:t>
            </w:r>
          </w:p>
        </w:tc>
        <w:tc>
          <w:tcPr>
            <w:tcW w:w="160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Отметка об отсутствии у работника ангины и гнойничковых заболеваний</w:t>
            </w:r>
          </w:p>
        </w:tc>
        <w:tc>
          <w:tcPr>
            <w:tcW w:w="22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Контроль за листами нетрудоспособности, в том числе по уходу</w:t>
            </w:r>
          </w:p>
        </w:tc>
        <w:tc>
          <w:tcPr>
            <w:tcW w:w="157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Личные подписи работников пищеблока, медицинского работника</w:t>
            </w:r>
          </w:p>
        </w:tc>
      </w:tr>
      <w:tr w:rsidR="00D61121" w:rsidRPr="00D61121">
        <w:tc>
          <w:tcPr>
            <w:tcW w:w="45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1</w:t>
            </w:r>
          </w:p>
        </w:tc>
        <w:tc>
          <w:tcPr>
            <w:tcW w:w="60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2</w:t>
            </w:r>
          </w:p>
        </w:tc>
        <w:tc>
          <w:tcPr>
            <w:tcW w:w="13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3</w:t>
            </w:r>
          </w:p>
        </w:tc>
        <w:tc>
          <w:tcPr>
            <w:tcW w:w="1414"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4</w:t>
            </w:r>
          </w:p>
        </w:tc>
        <w:tc>
          <w:tcPr>
            <w:tcW w:w="160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5</w:t>
            </w:r>
          </w:p>
        </w:tc>
        <w:tc>
          <w:tcPr>
            <w:tcW w:w="229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6</w:t>
            </w:r>
          </w:p>
        </w:tc>
        <w:tc>
          <w:tcPr>
            <w:tcW w:w="1579" w:type="dxa"/>
            <w:tcBorders>
              <w:top w:val="single" w:sz="4" w:space="0" w:color="auto"/>
              <w:left w:val="single" w:sz="4" w:space="0" w:color="auto"/>
              <w:bottom w:val="single" w:sz="4" w:space="0" w:color="auto"/>
              <w:right w:val="single" w:sz="4" w:space="0" w:color="auto"/>
            </w:tcBorders>
            <w:vAlign w:val="center"/>
          </w:tcPr>
          <w:p w:rsidR="00D61121" w:rsidRPr="00D61121" w:rsidRDefault="00D61121">
            <w:pPr>
              <w:autoSpaceDE w:val="0"/>
              <w:autoSpaceDN w:val="0"/>
              <w:adjustRightInd w:val="0"/>
              <w:spacing w:after="0" w:line="240" w:lineRule="auto"/>
              <w:jc w:val="center"/>
              <w:rPr>
                <w:rFonts w:ascii="Times New Roman" w:hAnsi="Times New Roman" w:cs="Times New Roman"/>
              </w:rPr>
            </w:pPr>
            <w:r w:rsidRPr="00D61121">
              <w:rPr>
                <w:rFonts w:ascii="Times New Roman" w:hAnsi="Times New Roman" w:cs="Times New Roman"/>
              </w:rPr>
              <w:t>7</w:t>
            </w:r>
          </w:p>
        </w:tc>
      </w:tr>
      <w:tr w:rsidR="00D61121" w:rsidRPr="00D61121">
        <w:tc>
          <w:tcPr>
            <w:tcW w:w="45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60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414"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229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c>
          <w:tcPr>
            <w:tcW w:w="1579" w:type="dxa"/>
            <w:tcBorders>
              <w:top w:val="single" w:sz="4" w:space="0" w:color="auto"/>
              <w:left w:val="single" w:sz="4" w:space="0" w:color="auto"/>
              <w:right w:val="single" w:sz="4" w:space="0" w:color="auto"/>
            </w:tcBorders>
          </w:tcPr>
          <w:p w:rsidR="00D61121" w:rsidRPr="00D61121" w:rsidRDefault="00D61121">
            <w:pPr>
              <w:autoSpaceDE w:val="0"/>
              <w:autoSpaceDN w:val="0"/>
              <w:adjustRightInd w:val="0"/>
              <w:spacing w:after="0" w:line="240" w:lineRule="auto"/>
              <w:rPr>
                <w:rFonts w:ascii="Times New Roman" w:hAnsi="Times New Roman" w:cs="Times New Roman"/>
              </w:rPr>
            </w:pPr>
          </w:p>
        </w:tc>
      </w:tr>
    </w:tbl>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autoSpaceDE w:val="0"/>
        <w:autoSpaceDN w:val="0"/>
        <w:adjustRightInd w:val="0"/>
        <w:spacing w:after="0" w:line="240" w:lineRule="auto"/>
        <w:jc w:val="both"/>
        <w:rPr>
          <w:rFonts w:ascii="Times New Roman" w:hAnsi="Times New Roman" w:cs="Times New Roman"/>
        </w:rPr>
      </w:pPr>
    </w:p>
    <w:p w:rsidR="00D61121" w:rsidRPr="00D61121" w:rsidRDefault="00D61121" w:rsidP="00D6112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A08E1" w:rsidRPr="00D61121" w:rsidRDefault="00FA08E1">
      <w:pPr>
        <w:rPr>
          <w:rFonts w:ascii="Times New Roman" w:hAnsi="Times New Roman" w:cs="Times New Roman"/>
        </w:rPr>
      </w:pPr>
    </w:p>
    <w:sectPr w:rsidR="00FA08E1" w:rsidRPr="00D61121" w:rsidSect="00D61121">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4B"/>
    <w:rsid w:val="001A7CD2"/>
    <w:rsid w:val="00923D4B"/>
    <w:rsid w:val="00A860B7"/>
    <w:rsid w:val="00D61121"/>
    <w:rsid w:val="00FA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E1B1"/>
  <w15:docId w15:val="{A72549E3-4A50-4EDB-86CD-A5FF4B33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555B88FA510FE9BE6E05306F5B2830DAD69D995C76195B14393A1B5E4F8EC6FF0B046F837549C595970B0B2kEyEI" TargetMode="External"/><Relationship Id="rId117" Type="http://schemas.openxmlformats.org/officeDocument/2006/relationships/hyperlink" Target="consultantplus://offline/ref=72A555B88FA510FE9BE6E05306F5B2830DAD69D995C76796B54796A1B5E4F8EC6FF0B046F837549C595970B0BAkEyEI" TargetMode="External"/><Relationship Id="rId21" Type="http://schemas.openxmlformats.org/officeDocument/2006/relationships/hyperlink" Target="consultantplus://offline/ref=72A555B88FA510FE9BE6E05306F5B2830DAD69D995C76097B84597A1B5E4F8EC6FF0B046F837549C595970B1BBkEy0I" TargetMode="External"/><Relationship Id="rId42" Type="http://schemas.openxmlformats.org/officeDocument/2006/relationships/hyperlink" Target="consultantplus://offline/ref=72A555B88FA510FE9BE6E05306F5B2830DAD69D995C76195B14393A1B5E4F8EC6FF0B046F837549C595970B0B0kEyCI" TargetMode="External"/><Relationship Id="rId47" Type="http://schemas.openxmlformats.org/officeDocument/2006/relationships/hyperlink" Target="consultantplus://offline/ref=72A555B88FA510FE9BE6E05306F5B2830DAD69D995C76195B14393A1B5E4F8EC6FF0B046F837549C595970B0B1kEyFI" TargetMode="External"/><Relationship Id="rId63" Type="http://schemas.openxmlformats.org/officeDocument/2006/relationships/hyperlink" Target="consultantplus://offline/ref=72A555B88FA510FE9BE6E05306F5B2830DAD69D995C76195B14393A1B5E4F8EC6FF0B046F837549C595970B0B5kEy8I" TargetMode="External"/><Relationship Id="rId68" Type="http://schemas.openxmlformats.org/officeDocument/2006/relationships/hyperlink" Target="consultantplus://offline/ref=72A555B88FA510FE9BE6E05306F5B2830DAD69D995C76195B14393A1B5E4F8EC6FF0B046F837549C595970B0B5kEyDI" TargetMode="External"/><Relationship Id="rId84" Type="http://schemas.openxmlformats.org/officeDocument/2006/relationships/hyperlink" Target="consultantplus://offline/ref=72A555B88FA510FE9BE6E05306F5B2830DAD69D995C76195B14393A1B5E4F8EC6FF0B046F837549C595970B1B2kEy8I" TargetMode="External"/><Relationship Id="rId89" Type="http://schemas.openxmlformats.org/officeDocument/2006/relationships/hyperlink" Target="consultantplus://offline/ref=72A555B88FA510FE9BE6E05306F5B2830DAD69D995C76793B94097A1B5E4F8EC6FF0kBy0I" TargetMode="External"/><Relationship Id="rId112" Type="http://schemas.openxmlformats.org/officeDocument/2006/relationships/hyperlink" Target="consultantplus://offline/ref=72A555B88FA510FE9BE6E05306F5B2830DAD69D995C76195B14393A1B5E4F8EC6FF0B046F837549C595970B1B0kEy0I" TargetMode="External"/><Relationship Id="rId133" Type="http://schemas.openxmlformats.org/officeDocument/2006/relationships/hyperlink" Target="consultantplus://offline/ref=4E67BBC1AC6BD42A0028BB3DD75772C762090818FB7D47F24DD4742D3C382388ED828F3F54B63B1C1959620000l7y5I" TargetMode="External"/><Relationship Id="rId138" Type="http://schemas.openxmlformats.org/officeDocument/2006/relationships/hyperlink" Target="consultantplus://offline/ref=4E67BBC1AC6BD42A0028BB3DD75772C762090818FB7D47F24DD4742D3C382388ED828F3F54B63B1C1959620000l7yAI" TargetMode="External"/><Relationship Id="rId16" Type="http://schemas.openxmlformats.org/officeDocument/2006/relationships/hyperlink" Target="consultantplus://offline/ref=72A555B88FA510FE9BE6E05306F5B2830DAD69D995C76693B84599A1B5E4F8EC6FF0B046F837549C595970B0B1kEyCI" TargetMode="External"/><Relationship Id="rId107" Type="http://schemas.openxmlformats.org/officeDocument/2006/relationships/hyperlink" Target="consultantplus://offline/ref=72A555B88FA510FE9BE6E05306F5B2830DAD69D995C76195B14393A1B5E4F8EC6FF0B046F837549C595970B1B3kEyFI" TargetMode="External"/><Relationship Id="rId11" Type="http://schemas.openxmlformats.org/officeDocument/2006/relationships/hyperlink" Target="consultantplus://offline/ref=72A555B88FA510FE9BE6E05306F5B2830DAD69D995C76595B04291A1B5E4F8EC6FF0kBy0I" TargetMode="External"/><Relationship Id="rId32" Type="http://schemas.openxmlformats.org/officeDocument/2006/relationships/hyperlink" Target="consultantplus://offline/ref=72A555B88FA510FE9BE6E05306F5B2830DAD69D995C76195B14393A1B5E4F8EC6FF0B046F837549C595970B0B2kEy1I" TargetMode="External"/><Relationship Id="rId37" Type="http://schemas.openxmlformats.org/officeDocument/2006/relationships/hyperlink" Target="consultantplus://offline/ref=72A555B88FA510FE9BE6E05306F5B2830DAD69D995C76195B14393A1B5E4F8EC6FF0B046F837549C595970B0B3kEyFI" TargetMode="External"/><Relationship Id="rId53" Type="http://schemas.openxmlformats.org/officeDocument/2006/relationships/hyperlink" Target="consultantplus://offline/ref=72A555B88FA510FE9BE6E05306F5B2830DAD69D995C76195B14393A1B5E4F8EC6FF0B046F837549C595970B0B7kEy8I" TargetMode="External"/><Relationship Id="rId58" Type="http://schemas.openxmlformats.org/officeDocument/2006/relationships/hyperlink" Target="consultantplus://offline/ref=72A555B88FA510FE9BE6E05306F5B2830DAD69D995C76195B14393A1B5E4F8EC6FF0B046F837549C595970B0B4kEyAI" TargetMode="External"/><Relationship Id="rId74" Type="http://schemas.openxmlformats.org/officeDocument/2006/relationships/hyperlink" Target="consultantplus://offline/ref=72A555B88FA510FE9BE6E05306F5B2830DAD69D995C76195B14393A1B5E4F8EC6FF0B046F837549C595970B0BAkEyAI" TargetMode="External"/><Relationship Id="rId79" Type="http://schemas.openxmlformats.org/officeDocument/2006/relationships/hyperlink" Target="consultantplus://offline/ref=72A555B88FA510FE9BE6E05306F5B2830DAD69D995C76195B14393A1B5E4F8EC6FF0B046F837549C595970B0BBkEy8I" TargetMode="External"/><Relationship Id="rId102" Type="http://schemas.openxmlformats.org/officeDocument/2006/relationships/hyperlink" Target="consultantplus://offline/ref=72A555B88FA510FE9BE6E05306F5B2830DAD69D995C76699B44698A1B5E4F8EC6FF0kBy0I" TargetMode="External"/><Relationship Id="rId123" Type="http://schemas.openxmlformats.org/officeDocument/2006/relationships/hyperlink" Target="consultantplus://offline/ref=72A555B88FA510FE9BE6E05306F5B2830DAD69D995C76195B14393A1B5E4F8EC6FF0B046F837549C595970B1B7kEy8I" TargetMode="External"/><Relationship Id="rId128" Type="http://schemas.openxmlformats.org/officeDocument/2006/relationships/hyperlink" Target="consultantplus://offline/ref=72A555B88FA510FE9BE6E05306F5B2830DAD69D995C76790B54192A1B5E4F8EC6FF0B046F837549C595970B0B2kEyEI" TargetMode="External"/><Relationship Id="rId144" Type="http://schemas.openxmlformats.org/officeDocument/2006/relationships/hyperlink" Target="consultantplus://offline/ref=4E67BBC1AC6BD42A0028BB3DD75772C762090818FB7D47F24DD4742D3C382388ED828F3F54B63B1C1959620003l7y1I" TargetMode="External"/><Relationship Id="rId149" Type="http://schemas.openxmlformats.org/officeDocument/2006/relationships/hyperlink" Target="consultantplus://offline/ref=4E67BBC1AC6BD42A0028BB3DD75772C762090818FB7D41F149D0712D3C382388ED828F3F54B63B1C1959620005l7y2I" TargetMode="External"/><Relationship Id="rId5" Type="http://schemas.openxmlformats.org/officeDocument/2006/relationships/hyperlink" Target="consultantplus://offline/ref=72A555B88FA510FE9BE6E05306F5B2830DAD69D995C76796B54796A1B5E4F8EC6FF0B046F837549C595970B0B4kEyEI" TargetMode="External"/><Relationship Id="rId90" Type="http://schemas.openxmlformats.org/officeDocument/2006/relationships/hyperlink" Target="consultantplus://offline/ref=72A555B88FA510FE9BE6E05306F5B2830DAD69D995C76796B54796A1B5E4F8EC6FF0B046F837549C595970B0B5kEy0I" TargetMode="External"/><Relationship Id="rId95" Type="http://schemas.openxmlformats.org/officeDocument/2006/relationships/hyperlink" Target="consultantplus://offline/ref=72A555B88FA510FE9BE6E05306F5B2830DAD69D995C76195B14393A1B5E4F8EC6FF0B046F837549C595970B1B2kEyCI" TargetMode="External"/><Relationship Id="rId22" Type="http://schemas.openxmlformats.org/officeDocument/2006/relationships/hyperlink" Target="consultantplus://offline/ref=72A555B88FA510FE9BE6E05306F5B2830DAD69D995C76097B84597A1B5E4F8EC6FF0B046F837549C595970B0BAkEyCI" TargetMode="External"/><Relationship Id="rId27" Type="http://schemas.openxmlformats.org/officeDocument/2006/relationships/hyperlink" Target="consultantplus://offline/ref=72A555B88FA510FE9BE6E05306F5B2830DAD69D995C76191B64094A1B5E4F8EC6FF0B046F837549C595970B0B3kEy9I" TargetMode="External"/><Relationship Id="rId43" Type="http://schemas.openxmlformats.org/officeDocument/2006/relationships/hyperlink" Target="consultantplus://offline/ref=72A555B88FA510FE9BE6E05306F5B2830DAD69D995C76195B14393A1B5E4F8EC6FF0B046F837549C595970B0B0kEyDI" TargetMode="External"/><Relationship Id="rId48" Type="http://schemas.openxmlformats.org/officeDocument/2006/relationships/hyperlink" Target="consultantplus://offline/ref=72A555B88FA510FE9BE6E05306F5B2830DAD69D995C76195B14393A1B5E4F8EC6FF0B046F837549C595970B0B6kEy8I" TargetMode="External"/><Relationship Id="rId64" Type="http://schemas.openxmlformats.org/officeDocument/2006/relationships/hyperlink" Target="consultantplus://offline/ref=72A555B88FA510FE9BE6E05306F5B2830DAD69D995C76796B54796A1B5E4F8EC6FF0B046F837549C595970B0B5kEyCI" TargetMode="External"/><Relationship Id="rId69" Type="http://schemas.openxmlformats.org/officeDocument/2006/relationships/hyperlink" Target="consultantplus://offline/ref=72A555B88FA510FE9BE6E05306F5B2830DAD69D995C76195B14393A1B5E4F8EC6FF0B046F837549C595970B0B5kEyFI" TargetMode="External"/><Relationship Id="rId113" Type="http://schemas.openxmlformats.org/officeDocument/2006/relationships/hyperlink" Target="consultantplus://offline/ref=72A555B88FA510FE9BE6E05306F5B2830DAD69D995C76195B14393A1B5E4F8EC6FF0B046F837549C595970B1B1kEy8I" TargetMode="External"/><Relationship Id="rId118" Type="http://schemas.openxmlformats.org/officeDocument/2006/relationships/hyperlink" Target="consultantplus://offline/ref=72A555B88FA510FE9BE6E05306F5B2830DAD69D995C76796B54796A1B5E4F8EC6FF0B046F837549C595970B0BAkEyEI" TargetMode="External"/><Relationship Id="rId134" Type="http://schemas.openxmlformats.org/officeDocument/2006/relationships/hyperlink" Target="consultantplus://offline/ref=4E67BBC1AC6BD42A0028BB3DD75772C762090818FB7D47F24DD4742D3C382388ED828F3F54B63B1C1959620000l7y4I" TargetMode="External"/><Relationship Id="rId139" Type="http://schemas.openxmlformats.org/officeDocument/2006/relationships/hyperlink" Target="consultantplus://offline/ref=4E67BBC1AC6BD42A0028BB3DD75772C762090818FB7D47F24DD4742D3C382388ED828F3F54B63B1C1959620000l7yAI" TargetMode="External"/><Relationship Id="rId80" Type="http://schemas.openxmlformats.org/officeDocument/2006/relationships/hyperlink" Target="consultantplus://offline/ref=72A555B88FA510FE9BE6E05306F5B2830DAD69D995C76195B14393A1B5E4F8EC6FF0B046F837549C595970B0BBkEyAI" TargetMode="External"/><Relationship Id="rId85" Type="http://schemas.openxmlformats.org/officeDocument/2006/relationships/hyperlink" Target="consultantplus://offline/ref=72A555B88FA510FE9BE6E05306F5B2830DAD69D995C76195B14393A1B5E4F8EC6FF0B046F837549C595970B1B2kEy9I" TargetMode="External"/><Relationship Id="rId150" Type="http://schemas.openxmlformats.org/officeDocument/2006/relationships/fontTable" Target="fontTable.xml"/><Relationship Id="rId12" Type="http://schemas.openxmlformats.org/officeDocument/2006/relationships/hyperlink" Target="consultantplus://offline/ref=72A555B88FA510FE9BE6E05306F5B2830DAD69D995C76596B64095A1B5E4F8EC6FF0kBy0I" TargetMode="External"/><Relationship Id="rId17" Type="http://schemas.openxmlformats.org/officeDocument/2006/relationships/hyperlink" Target="consultantplus://offline/ref=72A555B88FA510FE9BE6E05306F5B2830DAD69D995C76796B54796A1B5E4F8EC6FF0B046F837549C595970B0B4kEyEI" TargetMode="External"/><Relationship Id="rId25" Type="http://schemas.openxmlformats.org/officeDocument/2006/relationships/hyperlink" Target="consultantplus://offline/ref=72A555B88FA510FE9BE6E05306F5B2830DAD69D995C76796B54796A1B5E4F8EC6FF0B046F837549C595970B0B4kEyFI" TargetMode="External"/><Relationship Id="rId33" Type="http://schemas.openxmlformats.org/officeDocument/2006/relationships/hyperlink" Target="consultantplus://offline/ref=72A555B88FA510FE9BE6E05306F5B2830DAD69D995C76195B14393A1B5E4F8EC6FF0B046F837549C595970B0B2kEy1I" TargetMode="External"/><Relationship Id="rId38" Type="http://schemas.openxmlformats.org/officeDocument/2006/relationships/hyperlink" Target="consultantplus://offline/ref=72A555B88FA510FE9BE6E05306F5B2830DAD69D995C76195B14393A1B5E4F8EC6FF0B046F837549C595970B0B3kEy1I" TargetMode="External"/><Relationship Id="rId46" Type="http://schemas.openxmlformats.org/officeDocument/2006/relationships/hyperlink" Target="consultantplus://offline/ref=72A555B88FA510FE9BE6E05306F5B2830DAD69D995C76195B14393A1B5E4F8EC6FF0B046F837549C595970B0B1kEyFI" TargetMode="External"/><Relationship Id="rId59" Type="http://schemas.openxmlformats.org/officeDocument/2006/relationships/hyperlink" Target="consultantplus://offline/ref=72A555B88FA510FE9BE6E05306F5B2830DAD69D995C76195B14393A1B5E4F8EC6FF0B046F837549C595970B0B4kEyCI" TargetMode="External"/><Relationship Id="rId67" Type="http://schemas.openxmlformats.org/officeDocument/2006/relationships/hyperlink" Target="consultantplus://offline/ref=72A555B88FA510FE9BE6E05306F5B2830DAD69D995C76195B14393A1B5E4F8EC6FF0B046F837549C595970B0B5kEyCI" TargetMode="External"/><Relationship Id="rId103" Type="http://schemas.openxmlformats.org/officeDocument/2006/relationships/hyperlink" Target="consultantplus://offline/ref=72A555B88FA510FE9BE6E05306F5B2830DAD69D995C76796B54796A1B5E4F8EC6FF0B046F837549C595970B0BAkEyCI" TargetMode="External"/><Relationship Id="rId108" Type="http://schemas.openxmlformats.org/officeDocument/2006/relationships/hyperlink" Target="consultantplus://offline/ref=72A555B88FA510FE9BE6E05306F5B2830DAD69D995C76195B14393A1B5E4F8EC6FF0B046F837549C595970B1B3kEy0I" TargetMode="External"/><Relationship Id="rId116" Type="http://schemas.openxmlformats.org/officeDocument/2006/relationships/hyperlink" Target="consultantplus://offline/ref=72A555B88FA510FE9BE6E05306F5B2830DAD69D995C76796B54796A1B5E4F8EC6FF0B046F837549C595970B0BAkEyEI" TargetMode="External"/><Relationship Id="rId124" Type="http://schemas.openxmlformats.org/officeDocument/2006/relationships/hyperlink" Target="consultantplus://offline/ref=72A555B88FA510FE9BE6E05306F5B2830DAD69D995C76690B64D95A1B5E4F8EC6FF0kBy0I" TargetMode="External"/><Relationship Id="rId129" Type="http://schemas.openxmlformats.org/officeDocument/2006/relationships/hyperlink" Target="consultantplus://offline/ref=72A555B88FA510FE9BE6E05306F5B2830DAD69D995C76798B84194A1B5E4F8EC6FF0B046F837549C595970B0B0kEyEI" TargetMode="External"/><Relationship Id="rId137" Type="http://schemas.openxmlformats.org/officeDocument/2006/relationships/hyperlink" Target="consultantplus://offline/ref=4E67BBC1AC6BD42A0028BB3DD75772C762090818FB7D47F24DD4742D3C382388ED828F3F54B63B1C1959620000l7yAI" TargetMode="External"/><Relationship Id="rId20" Type="http://schemas.openxmlformats.org/officeDocument/2006/relationships/hyperlink" Target="consultantplus://offline/ref=72A555B88FA510FE9BE6E05306F5B2830DAD69D995C76293B44293A1B5E4F8EC6FF0B046F837549C595970B0B2kEyCI" TargetMode="External"/><Relationship Id="rId41" Type="http://schemas.openxmlformats.org/officeDocument/2006/relationships/hyperlink" Target="consultantplus://offline/ref=72A555B88FA510FE9BE6E05306F5B2830DAD69D995C76195B14393A1B5E4F8EC6FF0B046F837549C595970B0B0kEyBI" TargetMode="External"/><Relationship Id="rId54" Type="http://schemas.openxmlformats.org/officeDocument/2006/relationships/hyperlink" Target="consultantplus://offline/ref=72A555B88FA510FE9BE6E05306F5B2830DAD69D995C76195B14393A1B5E4F8EC6FF0B046F837549C595970B0B7kEyAI" TargetMode="External"/><Relationship Id="rId62" Type="http://schemas.openxmlformats.org/officeDocument/2006/relationships/hyperlink" Target="consultantplus://offline/ref=72A555B88FA510FE9BE6E05306F5B2830DAD69D995C76195B14393A1B5E4F8EC6FF0B046F837549C595970B0B4kEy1I" TargetMode="External"/><Relationship Id="rId70" Type="http://schemas.openxmlformats.org/officeDocument/2006/relationships/hyperlink" Target="consultantplus://offline/ref=72A555B88FA510FE9BE6E05306F5B2830DAD69D995C76195B14393A1B5E4F8EC6FF0B046F837549C595970B0B5kEy0I" TargetMode="External"/><Relationship Id="rId75" Type="http://schemas.openxmlformats.org/officeDocument/2006/relationships/hyperlink" Target="consultantplus://offline/ref=72A555B88FA510FE9BE6E05306F5B2830DAD69D995C76195B14393A1B5E4F8EC6FF0B046F837549C595970B0BAkEyDI" TargetMode="External"/><Relationship Id="rId83" Type="http://schemas.openxmlformats.org/officeDocument/2006/relationships/hyperlink" Target="consultantplus://offline/ref=72A555B88FA510FE9BE6E05306F5B2830DAD69D995C76195B14393A1B5E4F8EC6FF0B046F837549C595970B0BBkEy1I" TargetMode="External"/><Relationship Id="rId88" Type="http://schemas.openxmlformats.org/officeDocument/2006/relationships/hyperlink" Target="consultantplus://offline/ref=72A555B88FA510FE9BE6E05306F5B2830DAD69D995C76293B44293A1B5E4F8EC6FF0B046F837549C595970B0B2kEyDI" TargetMode="External"/><Relationship Id="rId91" Type="http://schemas.openxmlformats.org/officeDocument/2006/relationships/hyperlink" Target="consultantplus://offline/ref=72A555B88FA510FE9BE6E05306F5B2830DAD69D995C76293B44293A1B5E4F8EC6FF0B046F837549C595970B0B2kEyEI" TargetMode="External"/><Relationship Id="rId96" Type="http://schemas.openxmlformats.org/officeDocument/2006/relationships/hyperlink" Target="consultantplus://offline/ref=72A555B88FA510FE9BE6E05306F5B2830DAD69D995C76293B44293A1B5E4F8EC6FF0B046F837549C595970B0B3kEy8I" TargetMode="External"/><Relationship Id="rId111" Type="http://schemas.openxmlformats.org/officeDocument/2006/relationships/hyperlink" Target="consultantplus://offline/ref=72A555B88FA510FE9BE6E05306F5B2830DAD69D995C76195B14393A1B5E4F8EC6FF0B046F837549C595970B1B0kEyAI" TargetMode="External"/><Relationship Id="rId132" Type="http://schemas.openxmlformats.org/officeDocument/2006/relationships/hyperlink" Target="consultantplus://offline/ref=4E67BBC1AC6BD42A0028BB3DD75772C762090818FB7D47F24DD4742D3C382388ED828F3F54B63B1C1959620000l7y6I" TargetMode="External"/><Relationship Id="rId140" Type="http://schemas.openxmlformats.org/officeDocument/2006/relationships/hyperlink" Target="consultantplus://offline/ref=4E67BBC1AC6BD42A0028BB3DD75772C762090818FB7D47F24DD4742D3C382388ED828F3F54B63B1C1959620003l7y3I" TargetMode="External"/><Relationship Id="rId145" Type="http://schemas.openxmlformats.org/officeDocument/2006/relationships/hyperlink" Target="consultantplus://offline/ref=4E67BBC1AC6BD42A0028BB3DD75772C762090818FB7D47F24DD4742D3C382388ED828F3F54B63B1C1959620003l7y0I" TargetMode="External"/><Relationship Id="rId1" Type="http://schemas.openxmlformats.org/officeDocument/2006/relationships/styles" Target="styles.xml"/><Relationship Id="rId6" Type="http://schemas.openxmlformats.org/officeDocument/2006/relationships/hyperlink" Target="consultantplus://offline/ref=72A555B88FA510FE9BE6E05306F5B2830DAD69D995C76798B84194A1B5E4F8EC6FF0B046F837549C595970B0B0kEyDI" TargetMode="External"/><Relationship Id="rId15" Type="http://schemas.openxmlformats.org/officeDocument/2006/relationships/hyperlink" Target="consultantplus://offline/ref=72A555B88FA510FE9BE6E05306F5B2830DAD69D995C76595B04692A1B5E4F8EC6FF0kBy0I" TargetMode="External"/><Relationship Id="rId23" Type="http://schemas.openxmlformats.org/officeDocument/2006/relationships/hyperlink" Target="consultantplus://offline/ref=72A555B88FA510FE9BE6E05306F5B2830DAD69D995C76592B14397A1B5E4F8EC6FF0B046F837549C595970B0B3kEyDI" TargetMode="External"/><Relationship Id="rId28" Type="http://schemas.openxmlformats.org/officeDocument/2006/relationships/hyperlink" Target="consultantplus://offline/ref=72A555B88FA510FE9BE6E05306F5B2830DAD69D995C76793B94097A1B5E4F8EC6FF0kBy0I" TargetMode="External"/><Relationship Id="rId36" Type="http://schemas.openxmlformats.org/officeDocument/2006/relationships/hyperlink" Target="consultantplus://offline/ref=72A555B88FA510FE9BE6E05306F5B2830DAD69D995C76195B14393A1B5E4F8EC6FF0B046F837549C595970B0B3kEyDI" TargetMode="External"/><Relationship Id="rId49" Type="http://schemas.openxmlformats.org/officeDocument/2006/relationships/hyperlink" Target="consultantplus://offline/ref=72A555B88FA510FE9BE6E05306F5B2830DAD69D995C76195B14393A1B5E4F8EC6FF0B046F837549C595970B0B6kEy9I" TargetMode="External"/><Relationship Id="rId57" Type="http://schemas.openxmlformats.org/officeDocument/2006/relationships/hyperlink" Target="consultantplus://offline/ref=72A555B88FA510FE9BE6E05306F5B2830DAD69D995C76195B14393A1B5E4F8EC6FF0B046F837549C595970B0B7kEy1I" TargetMode="External"/><Relationship Id="rId106" Type="http://schemas.openxmlformats.org/officeDocument/2006/relationships/hyperlink" Target="consultantplus://offline/ref=72A555B88FA510FE9BE6E05306F5B2830DAD69D995C76195B14393A1B5E4F8EC6FF0B046F837549C595970B1B3kEyDI" TargetMode="External"/><Relationship Id="rId114" Type="http://schemas.openxmlformats.org/officeDocument/2006/relationships/hyperlink" Target="consultantplus://offline/ref=72A555B88FA510FE9BE6E05306F5B2830DAD69D995C76195B14393A1B5E4F8EC6FF0B046F837549C595970B1B1kEyBI" TargetMode="External"/><Relationship Id="rId119" Type="http://schemas.openxmlformats.org/officeDocument/2006/relationships/hyperlink" Target="consultantplus://offline/ref=72A555B88FA510FE9BE6E05306F5B2830DAD69D995C76195B14393A1B5E4F8EC6FF0B046F837549C595970B1B1kEyCI" TargetMode="External"/><Relationship Id="rId127" Type="http://schemas.openxmlformats.org/officeDocument/2006/relationships/hyperlink" Target="consultantplus://offline/ref=72A555B88FA510FE9BE6E05306F5B2830DAD69D995C76195B14393A1B5E4F8EC6FF0B046F837549C595970B1B7kEyAI" TargetMode="External"/><Relationship Id="rId10" Type="http://schemas.openxmlformats.org/officeDocument/2006/relationships/hyperlink" Target="consultantplus://offline/ref=72A555B88FA510FE9BE6E05306F5B2830DAD69D995C76694B64393A1B5E4F8EC6FF0B046F837549C595970B3B5kEy9I" TargetMode="External"/><Relationship Id="rId31" Type="http://schemas.openxmlformats.org/officeDocument/2006/relationships/hyperlink" Target="consultantplus://offline/ref=72A555B88FA510FE9BE6E05306F5B2830DAD69D995C76195B14393A1B5E4F8EC6FF0B046F837549C595970B0B2kEy0I" TargetMode="External"/><Relationship Id="rId44" Type="http://schemas.openxmlformats.org/officeDocument/2006/relationships/hyperlink" Target="consultantplus://offline/ref=72A555B88FA510FE9BE6E05306F5B2830DAD69D995C76796B54796A1B5E4F8EC6FF0B046F837549C595970B0B5kEyAI" TargetMode="External"/><Relationship Id="rId52" Type="http://schemas.openxmlformats.org/officeDocument/2006/relationships/hyperlink" Target="consultantplus://offline/ref=72A555B88FA510FE9BE6E05306F5B2830DAD69D995C76195B14393A1B5E4F8EC6FF0B046F837549C595970B0B6kEy1I" TargetMode="External"/><Relationship Id="rId60" Type="http://schemas.openxmlformats.org/officeDocument/2006/relationships/hyperlink" Target="consultantplus://offline/ref=72A555B88FA510FE9BE6E05306F5B2830DAD69D995C76692B84794A1B5E4F8EC6FF0B046F837549C595970B0B3kEyBI" TargetMode="External"/><Relationship Id="rId65" Type="http://schemas.openxmlformats.org/officeDocument/2006/relationships/hyperlink" Target="consultantplus://offline/ref=72A555B88FA510FE9BE6E05306F5B2830DAD69D995C76796B54796A1B5E4F8EC6FF0B046F837549C595970B0B5kEyDI" TargetMode="External"/><Relationship Id="rId73" Type="http://schemas.openxmlformats.org/officeDocument/2006/relationships/hyperlink" Target="consultantplus://offline/ref=72A555B88FA510FE9BE6E05306F5B2830DAD69D995C76195B14393A1B5E4F8EC6FF0B046F837549C595970B0BAkEy9I" TargetMode="External"/><Relationship Id="rId78" Type="http://schemas.openxmlformats.org/officeDocument/2006/relationships/hyperlink" Target="consultantplus://offline/ref=72A555B88FA510FE9BE6E05306F5B2830DAD69D995C76195B14393A1B5E4F8EC6FF0B046F837549C595970B0BAkEy0I" TargetMode="External"/><Relationship Id="rId81" Type="http://schemas.openxmlformats.org/officeDocument/2006/relationships/hyperlink" Target="consultantplus://offline/ref=72A555B88FA510FE9BE6E05306F5B2830DAD69D995C76195B14393A1B5E4F8EC6FF0B046F837549C595970B0BBkEyBI" TargetMode="External"/><Relationship Id="rId86" Type="http://schemas.openxmlformats.org/officeDocument/2006/relationships/hyperlink" Target="consultantplus://offline/ref=72A555B88FA510FE9BE6E05306F5B2830DAD69D995C76195B14393A1B5E4F8EC6FF0B046F837549C595970B1B2kEyAI" TargetMode="External"/><Relationship Id="rId94" Type="http://schemas.openxmlformats.org/officeDocument/2006/relationships/hyperlink" Target="consultantplus://offline/ref=72A555B88FA510FE9BE6E05306F5B2830DAD69D995C76796B54796A1B5E4F8EC6FF0B046F837549C595970B0BAkEy9I" TargetMode="External"/><Relationship Id="rId99" Type="http://schemas.openxmlformats.org/officeDocument/2006/relationships/hyperlink" Target="consultantplus://offline/ref=72A555B88FA510FE9BE6E05306F5B2830DAD69D995C76195B14393A1B5E4F8EC6FF0B046F837549C595970B1B3kEy8I" TargetMode="External"/><Relationship Id="rId101" Type="http://schemas.openxmlformats.org/officeDocument/2006/relationships/hyperlink" Target="consultantplus://offline/ref=72A555B88FA510FE9BE6E05306F5B2830DAD69D995C76195B14393A1B5E4F8EC6FF0B046F837549C595970B1B3kEyBI" TargetMode="External"/><Relationship Id="rId122" Type="http://schemas.openxmlformats.org/officeDocument/2006/relationships/hyperlink" Target="consultantplus://offline/ref=72A555B88FA510FE9BE6E05306F5B2830DAD69D995C76195B14393A1B5E4F8EC6FF0B046F837549C595970B1B6kEy1I" TargetMode="External"/><Relationship Id="rId130" Type="http://schemas.openxmlformats.org/officeDocument/2006/relationships/hyperlink" Target="consultantplus://offline/ref=72A555B88FA510FE9BE6E05306F5B2830DAD69D995C76796B54796A1B5E4F8EC6FF0B046F837549C595970B0BBkEy8I" TargetMode="External"/><Relationship Id="rId135" Type="http://schemas.openxmlformats.org/officeDocument/2006/relationships/hyperlink" Target="consultantplus://offline/ref=4E67BBC1AC6BD42A0028BB3DD75772C762090818FB7D47F24DD4742D3C382388ED828F3F54B63B1C1959620000l7y4I" TargetMode="External"/><Relationship Id="rId143" Type="http://schemas.openxmlformats.org/officeDocument/2006/relationships/hyperlink" Target="consultantplus://offline/ref=4E67BBC1AC6BD42A0028BB3DD75772C762090818FB7D47F24DD4742D3C382388ED828F3F54B63B1C1959620003l7y1I" TargetMode="External"/><Relationship Id="rId148" Type="http://schemas.openxmlformats.org/officeDocument/2006/relationships/hyperlink" Target="consultantplus://offline/ref=4E67BBC1AC6BD42A0028BB3DD75772C762090818FB7D41F149D0712D3C382388ED828F3F54B63B1C195962010Cl7y5I" TargetMode="External"/><Relationship Id="rId15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2A555B88FA510FE9BE6E05306F5B2830DAD69D995C76597B24092A1B5E4F8EC6FF0B046F837549C595970B1B2kEyAI" TargetMode="External"/><Relationship Id="rId13" Type="http://schemas.openxmlformats.org/officeDocument/2006/relationships/hyperlink" Target="consultantplus://offline/ref=72A555B88FA510FE9BE6E05306F5B2830DAD69D995C76696B44791A1B5E4F8EC6FF0B046F837549C595970B0B3kEy9I" TargetMode="External"/><Relationship Id="rId18" Type="http://schemas.openxmlformats.org/officeDocument/2006/relationships/hyperlink" Target="consultantplus://offline/ref=72A555B88FA510FE9BE6E05306F5B2830DAD69D995C76798B84194A1B5E4F8EC6FF0B046F837549C595970B0B0kEyDI" TargetMode="External"/><Relationship Id="rId39" Type="http://schemas.openxmlformats.org/officeDocument/2006/relationships/hyperlink" Target="consultantplus://offline/ref=72A555B88FA510FE9BE6E05306F5B2830DAD69D995C76195B14393A1B5E4F8EC6FF0B046F837549C595970B0B0kEy9I" TargetMode="External"/><Relationship Id="rId109" Type="http://schemas.openxmlformats.org/officeDocument/2006/relationships/hyperlink" Target="consultantplus://offline/ref=72A555B88FA510FE9BE6E05306F5B2830DAD69D995C76195B14393A1B5E4F8EC6FF0B046F837549C595970B1B3kEy1I" TargetMode="External"/><Relationship Id="rId34" Type="http://schemas.openxmlformats.org/officeDocument/2006/relationships/hyperlink" Target="consultantplus://offline/ref=72A555B88FA510FE9BE6E05306F5B2830DAD69D995C76195B14393A1B5E4F8EC6FF0B046F837549C595970B0B3kEy8I" TargetMode="External"/><Relationship Id="rId50" Type="http://schemas.openxmlformats.org/officeDocument/2006/relationships/hyperlink" Target="consultantplus://offline/ref=72A555B88FA510FE9BE6E05306F5B2830DAD69D995C76195B14393A1B5E4F8EC6FF0B046F837549C595970B0B6kEyBI" TargetMode="External"/><Relationship Id="rId55" Type="http://schemas.openxmlformats.org/officeDocument/2006/relationships/hyperlink" Target="consultantplus://offline/ref=72A555B88FA510FE9BE6E05306F5B2830DAD69D995C76195B14393A1B5E4F8EC6FF0B046F837549C595970B0B7kEyCI" TargetMode="External"/><Relationship Id="rId76" Type="http://schemas.openxmlformats.org/officeDocument/2006/relationships/hyperlink" Target="consultantplus://offline/ref=72A555B88FA510FE9BE6E05306F5B2830DAD69D995C76195B14393A1B5E4F8EC6FF0B046F837549C595970B0BAkEyFI" TargetMode="External"/><Relationship Id="rId97" Type="http://schemas.openxmlformats.org/officeDocument/2006/relationships/hyperlink" Target="consultantplus://offline/ref=72A555B88FA510FE9BE6E05306F5B2830DAD69D995C76195B14393A1B5E4F8EC6FF0B046F837549C595970B1B2kEyEI" TargetMode="External"/><Relationship Id="rId104" Type="http://schemas.openxmlformats.org/officeDocument/2006/relationships/hyperlink" Target="consultantplus://offline/ref=72A555B88FA510FE9BE6E05306F5B2830DAD69D995C76495B34797A1B5E4F8EC6FF0kBy0I" TargetMode="External"/><Relationship Id="rId120" Type="http://schemas.openxmlformats.org/officeDocument/2006/relationships/hyperlink" Target="consultantplus://offline/ref=72A555B88FA510FE9BE6E05306F5B2830DAD69D995C76195B14393A1B5E4F8EC6FF0B046F837549C595970B1B1kEyDI" TargetMode="External"/><Relationship Id="rId125" Type="http://schemas.openxmlformats.org/officeDocument/2006/relationships/hyperlink" Target="consultantplus://offline/ref=72A555B88FA510FE9BE6E05306F5B2830DAD69D995C76796B54796A1B5E4F8EC6FF0B046F837549C595970B0BAkEyFI" TargetMode="External"/><Relationship Id="rId141" Type="http://schemas.openxmlformats.org/officeDocument/2006/relationships/hyperlink" Target="consultantplus://offline/ref=4E67BBC1AC6BD42A0028BB3DD75772C762090818FB7D47F24DD4742D3C382388ED828F3F54B63B1C1959620003l7y2I" TargetMode="External"/><Relationship Id="rId146" Type="http://schemas.openxmlformats.org/officeDocument/2006/relationships/hyperlink" Target="consultantplus://offline/ref=4E67BBC1AC6BD42A0028BB3DD75772C762090818FB7D47F24DD4742D3C382388ED828F3F54B63B1C1959620003l7y4I" TargetMode="External"/><Relationship Id="rId7" Type="http://schemas.openxmlformats.org/officeDocument/2006/relationships/hyperlink" Target="consultantplus://offline/ref=72A555B88FA510FE9BE6E05306F5B2830DAD69D995C76195B14393A1B5E4F8EC6FF0B046F837549C595970B0B2kEyCI" TargetMode="External"/><Relationship Id="rId71" Type="http://schemas.openxmlformats.org/officeDocument/2006/relationships/hyperlink" Target="consultantplus://offline/ref=72A555B88FA510FE9BE6E05306F5B2830DAD69D995C76796B54796A1B5E4F8EC6FF0B046F837549C595970B0B5kEyEI" TargetMode="External"/><Relationship Id="rId92" Type="http://schemas.openxmlformats.org/officeDocument/2006/relationships/hyperlink" Target="consultantplus://offline/ref=72A555B88FA510FE9BE6E05306F5B2830DAD69D995C76293B44293A1B5E4F8EC6FF0B046F837549C595970B0B2kEyEI" TargetMode="External"/><Relationship Id="rId2" Type="http://schemas.openxmlformats.org/officeDocument/2006/relationships/settings" Target="settings.xml"/><Relationship Id="rId29" Type="http://schemas.openxmlformats.org/officeDocument/2006/relationships/hyperlink" Target="consultantplus://offline/ref=72A555B88FA510FE9BE6E05306F5B2830DAD69D995C76098B74396A1B5E4F8EC6FF0kBy0I" TargetMode="External"/><Relationship Id="rId24" Type="http://schemas.openxmlformats.org/officeDocument/2006/relationships/hyperlink" Target="consultantplus://offline/ref=72A555B88FA510FE9BE6E05306F5B2830DAD69D995C76195B14393A1B5E4F8EC6FF0B046F837549C595970B0B2kEyDI" TargetMode="External"/><Relationship Id="rId40" Type="http://schemas.openxmlformats.org/officeDocument/2006/relationships/hyperlink" Target="consultantplus://offline/ref=72A555B88FA510FE9BE6E05306F5B2830DAD69D995C76195B14393A1B5E4F8EC6FF0B046F837549C595970B0B0kEyAI" TargetMode="External"/><Relationship Id="rId45" Type="http://schemas.openxmlformats.org/officeDocument/2006/relationships/hyperlink" Target="consultantplus://offline/ref=72A555B88FA510FE9BE6E05306F5B2830DAD69D995C76195B14393A1B5E4F8EC6FF0B046F837549C595970B0B1kEyEI" TargetMode="External"/><Relationship Id="rId66" Type="http://schemas.openxmlformats.org/officeDocument/2006/relationships/hyperlink" Target="consultantplus://offline/ref=72A555B88FA510FE9BE6E05306F5B2830DAD69D995C76195B14393A1B5E4F8EC6FF0B046F837549C595970B0B5kEyBI" TargetMode="External"/><Relationship Id="rId87" Type="http://schemas.openxmlformats.org/officeDocument/2006/relationships/hyperlink" Target="consultantplus://offline/ref=72A555B88FA510FE9BE6E05306F5B2830DAD69D995C76793B94097A1B5E4F8EC6FF0kBy0I" TargetMode="External"/><Relationship Id="rId110" Type="http://schemas.openxmlformats.org/officeDocument/2006/relationships/hyperlink" Target="consultantplus://offline/ref=72A555B88FA510FE9BE6E05306F5B2830DAD69D995C76195B14393A1B5E4F8EC6FF0B046F837549C595970B1B0kEy9I" TargetMode="External"/><Relationship Id="rId115" Type="http://schemas.openxmlformats.org/officeDocument/2006/relationships/hyperlink" Target="consultantplus://offline/ref=72A555B88FA510FE9BE6E05306F5B2830DAD69D995C76796B54796A1B5E4F8EC6FF0B046F837549C595970B0BAkEyEI" TargetMode="External"/><Relationship Id="rId131" Type="http://schemas.openxmlformats.org/officeDocument/2006/relationships/hyperlink" Target="consultantplus://offline/ref=4E67BBC1AC6BD42A0028BB3DD75772C762090818FB7D47F24DD4742D3C382388ED828F3F54B63B1C1959620000l7y0I" TargetMode="External"/><Relationship Id="rId136" Type="http://schemas.openxmlformats.org/officeDocument/2006/relationships/hyperlink" Target="consultantplus://offline/ref=4E67BBC1AC6BD42A0028BB3DD75772C762090818FB7D47F24DD4742D3C382388ED828F3F54B63B1C1959620000l7y4I" TargetMode="External"/><Relationship Id="rId61" Type="http://schemas.openxmlformats.org/officeDocument/2006/relationships/hyperlink" Target="consultantplus://offline/ref=72A555B88FA510FE9BE6E05306F5B2830DAD69D995C76195B14393A1B5E4F8EC6FF0B046F837549C595970B0B4kEyEI" TargetMode="External"/><Relationship Id="rId82" Type="http://schemas.openxmlformats.org/officeDocument/2006/relationships/hyperlink" Target="consultantplus://offline/ref=72A555B88FA510FE9BE6E05306F5B2830DAD69D995C76195B14393A1B5E4F8EC6FF0B046F837549C595970B0BBkEyCI" TargetMode="External"/><Relationship Id="rId19" Type="http://schemas.openxmlformats.org/officeDocument/2006/relationships/hyperlink" Target="consultantplus://offline/ref=72A555B88FA510FE9BE6E05306F5B2830DAD69D995C76195B14393A1B5E4F8EC6FF0B046F837549C595970B0B2kEyCI" TargetMode="External"/><Relationship Id="rId14" Type="http://schemas.openxmlformats.org/officeDocument/2006/relationships/hyperlink" Target="consultantplus://offline/ref=72A555B88FA510FE9BE6E05306F5B2830DAD69D995C76594B84399A1B5E4F8EC6FF0kBy0I" TargetMode="External"/><Relationship Id="rId30" Type="http://schemas.openxmlformats.org/officeDocument/2006/relationships/hyperlink" Target="consultantplus://offline/ref=72A555B88FA510FE9BE6E05306F5B2830DAD69D995C76195B14393A1B5E4F8EC6FF0B046F837549C595970B0B2kEyFI" TargetMode="External"/><Relationship Id="rId35" Type="http://schemas.openxmlformats.org/officeDocument/2006/relationships/hyperlink" Target="consultantplus://offline/ref=72A555B88FA510FE9BE6E05306F5B2830DAD69D995C76195B14393A1B5E4F8EC6FF0B046F837549C595970B0B3kEyBI" TargetMode="External"/><Relationship Id="rId56" Type="http://schemas.openxmlformats.org/officeDocument/2006/relationships/hyperlink" Target="consultantplus://offline/ref=72A555B88FA510FE9BE6E05306F5B2830DAD69D995C76195B14393A1B5E4F8EC6FF0B046F837549C595970B0B7kEyEI" TargetMode="External"/><Relationship Id="rId77" Type="http://schemas.openxmlformats.org/officeDocument/2006/relationships/hyperlink" Target="consultantplus://offline/ref=72A555B88FA510FE9BE6E05306F5B2830DAD69D995C76195B14393A1B5E4F8EC6FF0B046F837549C595970B0BAkEyFI" TargetMode="External"/><Relationship Id="rId100" Type="http://schemas.openxmlformats.org/officeDocument/2006/relationships/hyperlink" Target="consultantplus://offline/ref=72A555B88FA510FE9BE6E05306F5B2830DAD69D995C76195B14393A1B5E4F8EC6FF0B046F837549C595970B1B3kEyAI" TargetMode="External"/><Relationship Id="rId105" Type="http://schemas.openxmlformats.org/officeDocument/2006/relationships/hyperlink" Target="consultantplus://offline/ref=72A555B88FA510FE9BE6E05306F5B2830DAD69D995C76592B84195A1B5E4F8EC6FF0kBy0I" TargetMode="External"/><Relationship Id="rId126" Type="http://schemas.openxmlformats.org/officeDocument/2006/relationships/hyperlink" Target="consultantplus://offline/ref=72A555B88FA510FE9BE6E05306F5B2830DAD69D995C76796B54796A1B5E4F8EC6FF0B046F837549C595970B0BAkEyFI" TargetMode="External"/><Relationship Id="rId147" Type="http://schemas.openxmlformats.org/officeDocument/2006/relationships/hyperlink" Target="consultantplus://offline/ref=4E67BBC1AC6BD42A0028BB3DD75772C762090818FB7D41F149D0712D3C382388ED828F3F54B63B1C195962010Cl7y6I" TargetMode="External"/><Relationship Id="rId8" Type="http://schemas.openxmlformats.org/officeDocument/2006/relationships/hyperlink" Target="consultantplus://offline/ref=72A555B88FA510FE9BE6E05306F5B2830DAD69D995C76293B44293A1B5E4F8EC6FF0B046F837549C595970B0B2kEyCI" TargetMode="External"/><Relationship Id="rId51" Type="http://schemas.openxmlformats.org/officeDocument/2006/relationships/hyperlink" Target="consultantplus://offline/ref=72A555B88FA510FE9BE6E05306F5B2830DAD69D995C76195B14393A1B5E4F8EC6FF0B046F837549C595970B0B6kEyCI" TargetMode="External"/><Relationship Id="rId72" Type="http://schemas.openxmlformats.org/officeDocument/2006/relationships/hyperlink" Target="consultantplus://offline/ref=72A555B88FA510FE9BE6E05306F5B2830DAD69D995C76195B14393A1B5E4F8EC6FF0B046F837549C595970B0BAkEy8I" TargetMode="External"/><Relationship Id="rId93" Type="http://schemas.openxmlformats.org/officeDocument/2006/relationships/hyperlink" Target="consultantplus://offline/ref=72A555B88FA510FE9BE6E05306F5B2830DAD69D995C76293B44293A1B5E4F8EC6FF0B046F837549C595970B0B2kEyEI" TargetMode="External"/><Relationship Id="rId98" Type="http://schemas.openxmlformats.org/officeDocument/2006/relationships/hyperlink" Target="consultantplus://offline/ref=72A555B88FA510FE9BE6E05306F5B2830DAD69D995C76796B54796A1B5E4F8EC6FF0B046F837549C595970B0BAkEyAI" TargetMode="External"/><Relationship Id="rId121" Type="http://schemas.openxmlformats.org/officeDocument/2006/relationships/hyperlink" Target="consultantplus://offline/ref=72A555B88FA510FE9BE6E05306F5B2830DAD69D995C76195B14393A1B5E4F8EC6FF0B046F837549C595970B1B6kEyCI" TargetMode="External"/><Relationship Id="rId142" Type="http://schemas.openxmlformats.org/officeDocument/2006/relationships/hyperlink" Target="consultantplus://offline/ref=4E67BBC1AC6BD42A0028BB3DD75772C762090818FB7D47F24DD4742D3C382388ED828F3F54B63B1C1959620003l7y1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25758</Words>
  <Characters>146823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2018-06-19T08:50:00Z</dcterms:created>
  <dcterms:modified xsi:type="dcterms:W3CDTF">2022-08-02T16:30:00Z</dcterms:modified>
</cp:coreProperties>
</file>